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A0" w:rsidRDefault="00B46345" w:rsidP="00541AA0">
      <w:pPr>
        <w:jc w:val="center"/>
        <w:rPr>
          <w:b/>
          <w:sz w:val="22"/>
          <w:szCs w:val="22"/>
        </w:rPr>
      </w:pPr>
      <w:r w:rsidRPr="00B46345">
        <w:rPr>
          <w:b/>
          <w:sz w:val="22"/>
          <w:szCs w:val="22"/>
        </w:rPr>
        <w:t>Familiar Stars</w:t>
      </w:r>
    </w:p>
    <w:p w:rsidR="00541AA0" w:rsidRDefault="00541AA0" w:rsidP="00B176DD">
      <w:pPr>
        <w:rPr>
          <w:b/>
          <w:sz w:val="22"/>
          <w:szCs w:val="22"/>
        </w:rPr>
      </w:pPr>
    </w:p>
    <w:p w:rsidR="00CE5DF3" w:rsidRDefault="00B25408" w:rsidP="00B176DD">
      <w:pPr>
        <w:rPr>
          <w:b/>
          <w:sz w:val="22"/>
          <w:szCs w:val="22"/>
        </w:rPr>
      </w:pPr>
      <w:r w:rsidRPr="007A5715">
        <w:rPr>
          <w:sz w:val="22"/>
          <w:szCs w:val="22"/>
        </w:rPr>
        <w:t xml:space="preserve">On the next </w:t>
      </w:r>
      <w:r w:rsidR="00A16A44">
        <w:rPr>
          <w:sz w:val="22"/>
          <w:szCs w:val="22"/>
        </w:rPr>
        <w:t xml:space="preserve">two </w:t>
      </w:r>
      <w:r w:rsidRPr="007A5715">
        <w:rPr>
          <w:sz w:val="22"/>
          <w:szCs w:val="22"/>
        </w:rPr>
        <w:t>page</w:t>
      </w:r>
      <w:r w:rsidR="00A16A44">
        <w:rPr>
          <w:sz w:val="22"/>
          <w:szCs w:val="22"/>
        </w:rPr>
        <w:t>s</w:t>
      </w:r>
      <w:r w:rsidR="008E0609" w:rsidRPr="007A5715">
        <w:rPr>
          <w:sz w:val="22"/>
          <w:szCs w:val="22"/>
        </w:rPr>
        <w:t xml:space="preserve"> are two lists of stars.  The first is a list of the brightest stars in the sky.  The second is a list of the nearest stars –</w:t>
      </w:r>
      <w:r w:rsidR="00A16A44">
        <w:rPr>
          <w:sz w:val="22"/>
          <w:szCs w:val="22"/>
        </w:rPr>
        <w:t xml:space="preserve"> </w:t>
      </w:r>
      <w:r w:rsidR="008E0609" w:rsidRPr="007A5715">
        <w:rPr>
          <w:sz w:val="22"/>
          <w:szCs w:val="22"/>
        </w:rPr>
        <w:t xml:space="preserve">the </w:t>
      </w:r>
      <w:r w:rsidR="00A16A44">
        <w:rPr>
          <w:sz w:val="22"/>
          <w:szCs w:val="22"/>
        </w:rPr>
        <w:t>stars within about 12</w:t>
      </w:r>
      <w:r w:rsidR="008E0609" w:rsidRPr="007A5715">
        <w:rPr>
          <w:sz w:val="22"/>
          <w:szCs w:val="22"/>
        </w:rPr>
        <w:t xml:space="preserve"> light years of the Sun.</w:t>
      </w:r>
      <w:r w:rsidR="00441BE8" w:rsidRPr="007A5715">
        <w:rPr>
          <w:sz w:val="22"/>
          <w:szCs w:val="22"/>
        </w:rPr>
        <w:t xml:space="preserve">  The tables give the distances to the stars in light years, as well as their </w:t>
      </w:r>
      <w:proofErr w:type="gramStart"/>
      <w:r w:rsidR="00441BE8" w:rsidRPr="007A5715">
        <w:rPr>
          <w:sz w:val="22"/>
          <w:szCs w:val="22"/>
        </w:rPr>
        <w:t>apparent and absolute magnitudes</w:t>
      </w:r>
      <w:proofErr w:type="gramEnd"/>
      <w:r w:rsidR="007A5715">
        <w:rPr>
          <w:sz w:val="22"/>
          <w:szCs w:val="22"/>
        </w:rPr>
        <w:t xml:space="preserve"> and temperatures</w:t>
      </w:r>
      <w:r w:rsidR="00441BE8" w:rsidRPr="007A5715">
        <w:rPr>
          <w:sz w:val="22"/>
          <w:szCs w:val="22"/>
        </w:rPr>
        <w:t>.</w:t>
      </w:r>
    </w:p>
    <w:p w:rsidR="00CE5DF3" w:rsidRDefault="00CE5DF3" w:rsidP="00B176DD">
      <w:pPr>
        <w:rPr>
          <w:b/>
          <w:sz w:val="22"/>
          <w:szCs w:val="22"/>
        </w:rPr>
      </w:pPr>
    </w:p>
    <w:p w:rsidR="00B176DD" w:rsidRPr="00CE5DF3" w:rsidRDefault="00CE5DF3" w:rsidP="00B176DD">
      <w:pPr>
        <w:rPr>
          <w:b/>
          <w:sz w:val="22"/>
          <w:szCs w:val="22"/>
        </w:rPr>
      </w:pPr>
      <w:proofErr w:type="gramStart"/>
      <w:r w:rsidRPr="00CE5DF3">
        <w:rPr>
          <w:sz w:val="22"/>
          <w:szCs w:val="22"/>
        </w:rPr>
        <w:t>a.</w:t>
      </w:r>
      <w:r>
        <w:rPr>
          <w:b/>
          <w:sz w:val="22"/>
          <w:szCs w:val="22"/>
        </w:rPr>
        <w:t xml:space="preserve">  </w:t>
      </w:r>
      <w:r w:rsidR="00B176DD" w:rsidRPr="00A415D5">
        <w:rPr>
          <w:sz w:val="22"/>
          <w:szCs w:val="24"/>
        </w:rPr>
        <w:t>Which</w:t>
      </w:r>
      <w:proofErr w:type="gramEnd"/>
      <w:r w:rsidR="00B176DD" w:rsidRPr="00A415D5">
        <w:rPr>
          <w:sz w:val="22"/>
          <w:szCs w:val="24"/>
        </w:rPr>
        <w:t xml:space="preserve"> star listed is the brightest intrinsically?  Which is the intrinsically faintest?</w:t>
      </w:r>
    </w:p>
    <w:p w:rsidR="00B176DD" w:rsidRPr="00A415D5" w:rsidRDefault="00B176DD" w:rsidP="00B176DD">
      <w:pPr>
        <w:rPr>
          <w:sz w:val="22"/>
          <w:szCs w:val="24"/>
        </w:rPr>
      </w:pPr>
    </w:p>
    <w:p w:rsidR="00B176DD" w:rsidRDefault="00B176DD" w:rsidP="00B176DD">
      <w:pPr>
        <w:rPr>
          <w:sz w:val="22"/>
          <w:szCs w:val="24"/>
        </w:rPr>
      </w:pPr>
    </w:p>
    <w:p w:rsidR="00B176DD" w:rsidRPr="00A415D5" w:rsidRDefault="00B176DD" w:rsidP="00B176DD">
      <w:pPr>
        <w:rPr>
          <w:sz w:val="22"/>
          <w:szCs w:val="24"/>
        </w:rPr>
      </w:pPr>
    </w:p>
    <w:p w:rsidR="00B176DD" w:rsidRPr="00A415D5" w:rsidRDefault="00CE5DF3" w:rsidP="00B176DD">
      <w:pPr>
        <w:rPr>
          <w:sz w:val="22"/>
          <w:szCs w:val="24"/>
        </w:rPr>
      </w:pPr>
      <w:proofErr w:type="gramStart"/>
      <w:r>
        <w:rPr>
          <w:sz w:val="22"/>
          <w:szCs w:val="24"/>
        </w:rPr>
        <w:t xml:space="preserve">b.  </w:t>
      </w:r>
      <w:r w:rsidR="00B176DD" w:rsidRPr="00A415D5">
        <w:rPr>
          <w:sz w:val="22"/>
          <w:szCs w:val="24"/>
        </w:rPr>
        <w:t>Which</w:t>
      </w:r>
      <w:proofErr w:type="gramEnd"/>
      <w:r w:rsidR="00B176DD" w:rsidRPr="00A415D5">
        <w:rPr>
          <w:sz w:val="22"/>
          <w:szCs w:val="24"/>
        </w:rPr>
        <w:t xml:space="preserve"> star is furthest from the Sun?  Why does it appear so bright in our sky?</w:t>
      </w:r>
    </w:p>
    <w:p w:rsidR="00B176DD" w:rsidRDefault="00B176DD" w:rsidP="00B176DD">
      <w:pPr>
        <w:rPr>
          <w:sz w:val="22"/>
          <w:szCs w:val="24"/>
        </w:rPr>
      </w:pPr>
    </w:p>
    <w:p w:rsidR="00B176DD" w:rsidRDefault="00B176DD" w:rsidP="00B176DD">
      <w:pPr>
        <w:rPr>
          <w:sz w:val="22"/>
          <w:szCs w:val="24"/>
        </w:rPr>
      </w:pPr>
    </w:p>
    <w:p w:rsidR="00B176DD" w:rsidRDefault="00B176DD" w:rsidP="00B176DD">
      <w:pPr>
        <w:rPr>
          <w:sz w:val="22"/>
          <w:szCs w:val="24"/>
        </w:rPr>
      </w:pPr>
    </w:p>
    <w:p w:rsidR="00B176DD" w:rsidRPr="00A415D5" w:rsidRDefault="00B176DD" w:rsidP="00B176DD">
      <w:pPr>
        <w:rPr>
          <w:sz w:val="22"/>
          <w:szCs w:val="24"/>
        </w:rPr>
      </w:pPr>
    </w:p>
    <w:p w:rsidR="00B176DD" w:rsidRPr="00A415D5" w:rsidRDefault="00CE5DF3" w:rsidP="00B176DD">
      <w:pPr>
        <w:rPr>
          <w:sz w:val="22"/>
          <w:szCs w:val="24"/>
        </w:rPr>
      </w:pPr>
      <w:proofErr w:type="gramStart"/>
      <w:r>
        <w:rPr>
          <w:sz w:val="22"/>
          <w:szCs w:val="24"/>
        </w:rPr>
        <w:t xml:space="preserve">c.  </w:t>
      </w:r>
      <w:r w:rsidR="00B176DD" w:rsidRPr="00A415D5">
        <w:rPr>
          <w:sz w:val="22"/>
          <w:szCs w:val="24"/>
        </w:rPr>
        <w:t>Why</w:t>
      </w:r>
      <w:proofErr w:type="gramEnd"/>
      <w:r w:rsidR="00B176DD" w:rsidRPr="00A415D5">
        <w:rPr>
          <w:sz w:val="22"/>
          <w:szCs w:val="24"/>
        </w:rPr>
        <w:t xml:space="preserve"> does Alpha Centauri appear so bright in our sky?</w:t>
      </w:r>
    </w:p>
    <w:p w:rsidR="00B176DD" w:rsidRPr="00A415D5" w:rsidRDefault="00B176DD" w:rsidP="00B176DD">
      <w:pPr>
        <w:rPr>
          <w:sz w:val="22"/>
          <w:szCs w:val="24"/>
        </w:rPr>
      </w:pPr>
    </w:p>
    <w:p w:rsidR="00B176DD" w:rsidRDefault="00B176DD" w:rsidP="00B176DD">
      <w:pPr>
        <w:rPr>
          <w:sz w:val="22"/>
          <w:szCs w:val="24"/>
        </w:rPr>
      </w:pPr>
    </w:p>
    <w:p w:rsidR="00B176DD" w:rsidRDefault="00B176DD" w:rsidP="008E0609">
      <w:pPr>
        <w:rPr>
          <w:bCs/>
          <w:sz w:val="22"/>
          <w:szCs w:val="22"/>
        </w:rPr>
      </w:pPr>
    </w:p>
    <w:p w:rsidR="00045318" w:rsidRDefault="00A16A44" w:rsidP="008E0609">
      <w:pPr>
        <w:rPr>
          <w:sz w:val="22"/>
          <w:szCs w:val="22"/>
        </w:rPr>
      </w:pPr>
      <w:r>
        <w:rPr>
          <w:sz w:val="22"/>
          <w:szCs w:val="22"/>
        </w:rPr>
        <w:t>Astronomers use such information to compare the properties of stars</w:t>
      </w:r>
      <w:r w:rsidR="00045318">
        <w:rPr>
          <w:sz w:val="22"/>
          <w:szCs w:val="22"/>
        </w:rPr>
        <w:t xml:space="preserve"> using ratios.</w:t>
      </w:r>
      <w:r w:rsidR="00AA566B">
        <w:rPr>
          <w:sz w:val="22"/>
          <w:szCs w:val="22"/>
        </w:rPr>
        <w:t xml:space="preserve">  Bigger stars are brighter, hotter stars are brighter, and closer stars are brighter.  The luminosity (L) is proportional to the square of the star’s radius (R) and the fourth power of its temperature (T), and inversely proportional to the square of its distance (D).  When comparing two stars, some of these parameters are equal (e.g. two stars at the same distance), so the equation simplifies.</w:t>
      </w:r>
    </w:p>
    <w:p w:rsidR="00045318" w:rsidRDefault="00045318" w:rsidP="008E0609">
      <w:pPr>
        <w:rPr>
          <w:sz w:val="22"/>
          <w:szCs w:val="22"/>
        </w:rPr>
      </w:pPr>
    </w:p>
    <w:p w:rsidR="00045318" w:rsidRDefault="00045318" w:rsidP="008E0609">
      <w:pPr>
        <w:rPr>
          <w:sz w:val="22"/>
          <w:szCs w:val="22"/>
        </w:rPr>
      </w:pPr>
    </w:p>
    <w:p w:rsidR="00045318" w:rsidRPr="007A5715" w:rsidRDefault="00ED1758" w:rsidP="008E0609">
      <w:pPr>
        <w:rPr>
          <w:sz w:val="22"/>
          <w:szCs w:val="22"/>
        </w:rPr>
      </w:pPr>
      <m:oMathPara>
        <m:oMath>
          <m:f>
            <m:fPr>
              <m:ctrlPr>
                <w:rPr>
                  <w:rFonts w:ascii="Cambria Math" w:hAnsi="Cambria Math"/>
                  <w:i/>
                  <w:sz w:val="36"/>
                  <w:szCs w:val="22"/>
                </w:rPr>
              </m:ctrlPr>
            </m:fPr>
            <m:num>
              <m:sSub>
                <m:sSubPr>
                  <m:ctrlPr>
                    <w:rPr>
                      <w:rFonts w:ascii="Cambria Math" w:hAnsi="Cambria Math"/>
                      <w:i/>
                      <w:sz w:val="36"/>
                      <w:szCs w:val="22"/>
                    </w:rPr>
                  </m:ctrlPr>
                </m:sSubPr>
                <m:e>
                  <m:r>
                    <m:rPr>
                      <m:nor/>
                    </m:rPr>
                    <w:rPr>
                      <w:rFonts w:ascii="Cambria Math" w:hAnsi="Cambria Math"/>
                      <w:sz w:val="36"/>
                      <w:szCs w:val="22"/>
                    </w:rPr>
                    <m:t>L</m:t>
                  </m:r>
                  <m:ctrlPr>
                    <w:rPr>
                      <w:rFonts w:ascii="Cambria Math" w:hAnsi="Cambria Math"/>
                      <w:sz w:val="36"/>
                      <w:szCs w:val="22"/>
                    </w:rPr>
                  </m:ctrlPr>
                </m:e>
                <m:sub>
                  <m:r>
                    <m:rPr>
                      <m:nor/>
                    </m:rPr>
                    <w:rPr>
                      <w:rFonts w:ascii="Cambria Math" w:hAnsi="Cambria Math"/>
                      <w:sz w:val="36"/>
                      <w:szCs w:val="22"/>
                    </w:rPr>
                    <m:t>1</m:t>
                  </m:r>
                  <m:ctrlPr>
                    <w:rPr>
                      <w:rFonts w:ascii="Cambria Math" w:hAnsi="Cambria Math"/>
                      <w:sz w:val="36"/>
                      <w:szCs w:val="22"/>
                    </w:rPr>
                  </m:ctrlPr>
                </m:sub>
              </m:sSub>
              <m:ctrlPr>
                <w:rPr>
                  <w:rFonts w:ascii="Cambria Math" w:hAnsi="Cambria Math"/>
                  <w:sz w:val="36"/>
                  <w:szCs w:val="22"/>
                </w:rPr>
              </m:ctrlPr>
            </m:num>
            <m:den>
              <m:sSub>
                <m:sSubPr>
                  <m:ctrlPr>
                    <w:rPr>
                      <w:rFonts w:ascii="Cambria Math" w:hAnsi="Cambria Math"/>
                      <w:i/>
                      <w:sz w:val="36"/>
                      <w:szCs w:val="22"/>
                    </w:rPr>
                  </m:ctrlPr>
                </m:sSubPr>
                <m:e>
                  <m:r>
                    <m:rPr>
                      <m:nor/>
                    </m:rPr>
                    <w:rPr>
                      <w:rFonts w:ascii="Cambria Math" w:hAnsi="Cambria Math"/>
                      <w:sz w:val="36"/>
                      <w:szCs w:val="22"/>
                    </w:rPr>
                    <m:t>L</m:t>
                  </m:r>
                  <m:ctrlPr>
                    <w:rPr>
                      <w:rFonts w:ascii="Cambria Math" w:hAnsi="Cambria Math"/>
                      <w:sz w:val="36"/>
                      <w:szCs w:val="22"/>
                    </w:rPr>
                  </m:ctrlPr>
                </m:e>
                <m:sub>
                  <m:r>
                    <m:rPr>
                      <m:nor/>
                    </m:rPr>
                    <w:rPr>
                      <w:rFonts w:ascii="Cambria Math" w:hAnsi="Cambria Math"/>
                      <w:sz w:val="36"/>
                      <w:szCs w:val="22"/>
                    </w:rPr>
                    <m:t>2</m:t>
                  </m:r>
                  <m:ctrlPr>
                    <w:rPr>
                      <w:rFonts w:ascii="Cambria Math" w:hAnsi="Cambria Math"/>
                      <w:sz w:val="36"/>
                      <w:szCs w:val="22"/>
                    </w:rPr>
                  </m:ctrlPr>
                </m:sub>
              </m:sSub>
              <m:ctrlPr>
                <w:rPr>
                  <w:rFonts w:ascii="Cambria Math" w:eastAsiaTheme="minorEastAsia" w:hAnsi="Cambria Math" w:cstheme="minorBidi"/>
                  <w:i/>
                  <w:sz w:val="36"/>
                  <w:szCs w:val="22"/>
                </w:rPr>
              </m:ctrlPr>
            </m:den>
          </m:f>
          <m:r>
            <m:rPr>
              <m:nor/>
            </m:rPr>
            <w:rPr>
              <w:rFonts w:ascii="Cambria Math" w:hAnsi="Cambria Math"/>
              <w:sz w:val="36"/>
              <w:szCs w:val="22"/>
            </w:rPr>
            <m:t>=</m:t>
          </m:r>
          <m:f>
            <m:fPr>
              <m:ctrlPr>
                <w:rPr>
                  <w:rFonts w:ascii="Cambria Math" w:hAnsi="Cambria Math"/>
                  <w:i/>
                  <w:sz w:val="36"/>
                  <w:szCs w:val="22"/>
                </w:rPr>
              </m:ctrlPr>
            </m:fPr>
            <m:num>
              <m:sSubSup>
                <m:sSubSupPr>
                  <m:ctrlPr>
                    <w:rPr>
                      <w:rFonts w:ascii="Cambria Math" w:hAnsi="Cambria Math"/>
                      <w:i/>
                      <w:sz w:val="36"/>
                      <w:szCs w:val="22"/>
                    </w:rPr>
                  </m:ctrlPr>
                </m:sSubSupPr>
                <m:e>
                  <m:r>
                    <m:rPr>
                      <m:nor/>
                    </m:rPr>
                    <w:rPr>
                      <w:rFonts w:ascii="Cambria Math" w:hAnsi="Cambria Math"/>
                      <w:sz w:val="36"/>
                      <w:szCs w:val="22"/>
                    </w:rPr>
                    <m:t>R</m:t>
                  </m:r>
                  <m:ctrlPr>
                    <w:rPr>
                      <w:rFonts w:ascii="Cambria Math" w:hAnsi="Cambria Math"/>
                      <w:sz w:val="36"/>
                      <w:szCs w:val="22"/>
                    </w:rPr>
                  </m:ctrlPr>
                </m:e>
                <m:sub>
                  <m:r>
                    <m:rPr>
                      <m:nor/>
                    </m:rPr>
                    <w:rPr>
                      <w:rFonts w:ascii="Cambria Math" w:hAnsi="Cambria Math"/>
                      <w:sz w:val="36"/>
                      <w:szCs w:val="22"/>
                    </w:rPr>
                    <m:t>1</m:t>
                  </m:r>
                </m:sub>
                <m:sup>
                  <m:r>
                    <m:rPr>
                      <m:nor/>
                    </m:rPr>
                    <w:rPr>
                      <w:rFonts w:ascii="Cambria Math" w:hAnsi="Cambria Math"/>
                      <w:sz w:val="36"/>
                      <w:szCs w:val="22"/>
                    </w:rPr>
                    <m:t>2</m:t>
                  </m:r>
                  <m:ctrlPr>
                    <w:rPr>
                      <w:rFonts w:ascii="Cambria Math" w:hAnsi="Cambria Math"/>
                      <w:sz w:val="36"/>
                      <w:szCs w:val="22"/>
                    </w:rPr>
                  </m:ctrlPr>
                </m:sup>
              </m:sSubSup>
              <m:ctrlPr>
                <w:rPr>
                  <w:rFonts w:ascii="Cambria Math" w:hAnsi="Cambria Math"/>
                  <w:sz w:val="36"/>
                  <w:szCs w:val="22"/>
                </w:rPr>
              </m:ctrlPr>
            </m:num>
            <m:den>
              <m:sSubSup>
                <m:sSubSupPr>
                  <m:ctrlPr>
                    <w:rPr>
                      <w:rFonts w:ascii="Cambria Math" w:hAnsi="Cambria Math"/>
                      <w:i/>
                      <w:sz w:val="36"/>
                      <w:szCs w:val="22"/>
                    </w:rPr>
                  </m:ctrlPr>
                </m:sSubSupPr>
                <m:e>
                  <m:r>
                    <m:rPr>
                      <m:nor/>
                    </m:rPr>
                    <w:rPr>
                      <w:rFonts w:ascii="Cambria Math" w:hAnsi="Cambria Math"/>
                      <w:sz w:val="36"/>
                      <w:szCs w:val="22"/>
                    </w:rPr>
                    <m:t>R</m:t>
                  </m:r>
                  <m:ctrlPr>
                    <w:rPr>
                      <w:rFonts w:ascii="Cambria Math" w:hAnsi="Cambria Math"/>
                      <w:sz w:val="36"/>
                      <w:szCs w:val="22"/>
                    </w:rPr>
                  </m:ctrlPr>
                </m:e>
                <m:sub>
                  <m:r>
                    <m:rPr>
                      <m:nor/>
                    </m:rPr>
                    <w:rPr>
                      <w:rFonts w:ascii="Cambria Math" w:hAnsi="Cambria Math"/>
                      <w:sz w:val="36"/>
                      <w:szCs w:val="22"/>
                    </w:rPr>
                    <m:t>2</m:t>
                  </m:r>
                </m:sub>
                <m:sup>
                  <m:r>
                    <m:rPr>
                      <m:nor/>
                    </m:rPr>
                    <w:rPr>
                      <w:rFonts w:ascii="Cambria Math" w:hAnsi="Cambria Math"/>
                      <w:sz w:val="36"/>
                      <w:szCs w:val="22"/>
                    </w:rPr>
                    <m:t>2</m:t>
                  </m:r>
                  <m:ctrlPr>
                    <w:rPr>
                      <w:rFonts w:ascii="Cambria Math" w:hAnsi="Cambria Math"/>
                      <w:sz w:val="36"/>
                      <w:szCs w:val="22"/>
                    </w:rPr>
                  </m:ctrlPr>
                </m:sup>
              </m:sSubSup>
              <m:ctrlPr>
                <w:rPr>
                  <w:rFonts w:ascii="Cambria Math" w:eastAsiaTheme="minorEastAsia" w:hAnsi="Cambria Math" w:cstheme="minorBidi"/>
                  <w:i/>
                  <w:sz w:val="36"/>
                  <w:szCs w:val="22"/>
                </w:rPr>
              </m:ctrlPr>
            </m:den>
          </m:f>
          <m:f>
            <m:fPr>
              <m:ctrlPr>
                <w:rPr>
                  <w:rFonts w:ascii="Cambria Math" w:hAnsi="Cambria Math"/>
                  <w:i/>
                  <w:sz w:val="36"/>
                  <w:szCs w:val="22"/>
                </w:rPr>
              </m:ctrlPr>
            </m:fPr>
            <m:num>
              <m:sSubSup>
                <m:sSubSupPr>
                  <m:ctrlPr>
                    <w:rPr>
                      <w:rFonts w:ascii="Cambria Math" w:hAnsi="Cambria Math"/>
                      <w:i/>
                      <w:sz w:val="36"/>
                      <w:szCs w:val="22"/>
                    </w:rPr>
                  </m:ctrlPr>
                </m:sSubSupPr>
                <m:e>
                  <m:r>
                    <m:rPr>
                      <m:nor/>
                    </m:rPr>
                    <w:rPr>
                      <w:rFonts w:ascii="Cambria Math" w:hAnsi="Cambria Math"/>
                      <w:sz w:val="36"/>
                      <w:szCs w:val="22"/>
                    </w:rPr>
                    <m:t>T</m:t>
                  </m:r>
                  <m:ctrlPr>
                    <w:rPr>
                      <w:rFonts w:ascii="Cambria Math" w:hAnsi="Cambria Math"/>
                      <w:sz w:val="36"/>
                      <w:szCs w:val="22"/>
                    </w:rPr>
                  </m:ctrlPr>
                </m:e>
                <m:sub>
                  <m:r>
                    <m:rPr>
                      <m:nor/>
                    </m:rPr>
                    <w:rPr>
                      <w:rFonts w:ascii="Cambria Math" w:hAnsi="Cambria Math"/>
                      <w:sz w:val="36"/>
                      <w:szCs w:val="22"/>
                    </w:rPr>
                    <m:t>1</m:t>
                  </m:r>
                </m:sub>
                <m:sup>
                  <m:r>
                    <m:rPr>
                      <m:nor/>
                    </m:rPr>
                    <w:rPr>
                      <w:rFonts w:ascii="Cambria Math" w:hAnsi="Cambria Math"/>
                      <w:sz w:val="36"/>
                      <w:szCs w:val="22"/>
                    </w:rPr>
                    <m:t>4</m:t>
                  </m:r>
                  <m:ctrlPr>
                    <w:rPr>
                      <w:rFonts w:ascii="Cambria Math" w:hAnsi="Cambria Math"/>
                      <w:sz w:val="36"/>
                      <w:szCs w:val="22"/>
                    </w:rPr>
                  </m:ctrlPr>
                </m:sup>
              </m:sSubSup>
              <m:ctrlPr>
                <w:rPr>
                  <w:rFonts w:ascii="Cambria Math" w:hAnsi="Cambria Math"/>
                  <w:sz w:val="36"/>
                  <w:szCs w:val="22"/>
                </w:rPr>
              </m:ctrlPr>
            </m:num>
            <m:den>
              <m:sSubSup>
                <m:sSubSupPr>
                  <m:ctrlPr>
                    <w:rPr>
                      <w:rFonts w:ascii="Cambria Math" w:hAnsi="Cambria Math"/>
                      <w:i/>
                      <w:sz w:val="36"/>
                      <w:szCs w:val="22"/>
                    </w:rPr>
                  </m:ctrlPr>
                </m:sSubSupPr>
                <m:e>
                  <m:r>
                    <m:rPr>
                      <m:nor/>
                    </m:rPr>
                    <w:rPr>
                      <w:rFonts w:ascii="Cambria Math" w:hAnsi="Cambria Math"/>
                      <w:sz w:val="36"/>
                      <w:szCs w:val="22"/>
                    </w:rPr>
                    <m:t>T</m:t>
                  </m:r>
                  <m:ctrlPr>
                    <w:rPr>
                      <w:rFonts w:ascii="Cambria Math" w:hAnsi="Cambria Math"/>
                      <w:sz w:val="36"/>
                      <w:szCs w:val="22"/>
                    </w:rPr>
                  </m:ctrlPr>
                </m:e>
                <m:sub>
                  <m:r>
                    <m:rPr>
                      <m:nor/>
                    </m:rPr>
                    <w:rPr>
                      <w:rFonts w:ascii="Cambria Math" w:hAnsi="Cambria Math"/>
                      <w:sz w:val="36"/>
                      <w:szCs w:val="22"/>
                    </w:rPr>
                    <m:t>2</m:t>
                  </m:r>
                </m:sub>
                <m:sup>
                  <m:r>
                    <m:rPr>
                      <m:nor/>
                    </m:rPr>
                    <w:rPr>
                      <w:rFonts w:ascii="Cambria Math" w:hAnsi="Cambria Math"/>
                      <w:sz w:val="36"/>
                      <w:szCs w:val="22"/>
                    </w:rPr>
                    <m:t>4</m:t>
                  </m:r>
                  <m:ctrlPr>
                    <w:rPr>
                      <w:rFonts w:ascii="Cambria Math" w:hAnsi="Cambria Math"/>
                      <w:sz w:val="36"/>
                      <w:szCs w:val="22"/>
                    </w:rPr>
                  </m:ctrlPr>
                </m:sup>
              </m:sSubSup>
              <m:ctrlPr>
                <w:rPr>
                  <w:rFonts w:ascii="Cambria Math" w:eastAsiaTheme="minorEastAsia" w:hAnsi="Cambria Math" w:cstheme="minorBidi"/>
                  <w:i/>
                  <w:sz w:val="36"/>
                  <w:szCs w:val="22"/>
                </w:rPr>
              </m:ctrlPr>
            </m:den>
          </m:f>
          <m:f>
            <m:fPr>
              <m:ctrlPr>
                <w:rPr>
                  <w:rFonts w:ascii="Cambria Math" w:hAnsi="Cambria Math"/>
                  <w:i/>
                  <w:sz w:val="36"/>
                  <w:szCs w:val="22"/>
                </w:rPr>
              </m:ctrlPr>
            </m:fPr>
            <m:num>
              <m:sSubSup>
                <m:sSubSupPr>
                  <m:ctrlPr>
                    <w:rPr>
                      <w:rFonts w:ascii="Cambria Math" w:hAnsi="Cambria Math"/>
                      <w:i/>
                      <w:sz w:val="36"/>
                      <w:szCs w:val="22"/>
                    </w:rPr>
                  </m:ctrlPr>
                </m:sSubSupPr>
                <m:e>
                  <m:r>
                    <m:rPr>
                      <m:nor/>
                    </m:rPr>
                    <w:rPr>
                      <w:rFonts w:ascii="Cambria Math" w:hAnsi="Cambria Math"/>
                      <w:sz w:val="36"/>
                      <w:szCs w:val="22"/>
                    </w:rPr>
                    <m:t>D</m:t>
                  </m:r>
                  <m:ctrlPr>
                    <w:rPr>
                      <w:rFonts w:ascii="Cambria Math" w:hAnsi="Cambria Math"/>
                      <w:sz w:val="36"/>
                      <w:szCs w:val="22"/>
                    </w:rPr>
                  </m:ctrlPr>
                </m:e>
                <m:sub>
                  <m:r>
                    <m:rPr>
                      <m:nor/>
                    </m:rPr>
                    <w:rPr>
                      <w:rFonts w:ascii="Cambria Math" w:hAnsi="Cambria Math"/>
                      <w:sz w:val="36"/>
                      <w:szCs w:val="22"/>
                    </w:rPr>
                    <m:t>2</m:t>
                  </m:r>
                </m:sub>
                <m:sup>
                  <m:r>
                    <m:rPr>
                      <m:nor/>
                    </m:rPr>
                    <w:rPr>
                      <w:rFonts w:ascii="Cambria Math" w:hAnsi="Cambria Math"/>
                      <w:sz w:val="36"/>
                      <w:szCs w:val="22"/>
                    </w:rPr>
                    <m:t>2</m:t>
                  </m:r>
                  <m:ctrlPr>
                    <w:rPr>
                      <w:rFonts w:ascii="Cambria Math" w:hAnsi="Cambria Math"/>
                      <w:sz w:val="36"/>
                      <w:szCs w:val="22"/>
                    </w:rPr>
                  </m:ctrlPr>
                </m:sup>
              </m:sSubSup>
              <m:ctrlPr>
                <w:rPr>
                  <w:rFonts w:ascii="Cambria Math" w:hAnsi="Cambria Math"/>
                  <w:sz w:val="36"/>
                  <w:szCs w:val="22"/>
                </w:rPr>
              </m:ctrlPr>
            </m:num>
            <m:den>
              <m:sSubSup>
                <m:sSubSupPr>
                  <m:ctrlPr>
                    <w:rPr>
                      <w:rFonts w:ascii="Cambria Math" w:hAnsi="Cambria Math"/>
                      <w:i/>
                      <w:sz w:val="36"/>
                      <w:szCs w:val="22"/>
                    </w:rPr>
                  </m:ctrlPr>
                </m:sSubSupPr>
                <m:e>
                  <m:r>
                    <m:rPr>
                      <m:nor/>
                    </m:rPr>
                    <w:rPr>
                      <w:rFonts w:ascii="Cambria Math" w:hAnsi="Cambria Math"/>
                      <w:sz w:val="36"/>
                      <w:szCs w:val="22"/>
                    </w:rPr>
                    <m:t>D</m:t>
                  </m:r>
                  <m:ctrlPr>
                    <w:rPr>
                      <w:rFonts w:ascii="Cambria Math" w:hAnsi="Cambria Math"/>
                      <w:sz w:val="36"/>
                      <w:szCs w:val="22"/>
                    </w:rPr>
                  </m:ctrlPr>
                </m:e>
                <m:sub>
                  <m:r>
                    <m:rPr>
                      <m:nor/>
                    </m:rPr>
                    <w:rPr>
                      <w:rFonts w:ascii="Cambria Math" w:hAnsi="Cambria Math"/>
                      <w:sz w:val="36"/>
                      <w:szCs w:val="22"/>
                    </w:rPr>
                    <m:t>1</m:t>
                  </m:r>
                </m:sub>
                <m:sup>
                  <m:r>
                    <m:rPr>
                      <m:nor/>
                    </m:rPr>
                    <w:rPr>
                      <w:rFonts w:ascii="Cambria Math" w:hAnsi="Cambria Math"/>
                      <w:sz w:val="36"/>
                      <w:szCs w:val="22"/>
                    </w:rPr>
                    <m:t>2</m:t>
                  </m:r>
                  <m:ctrlPr>
                    <w:rPr>
                      <w:rFonts w:ascii="Cambria Math" w:hAnsi="Cambria Math"/>
                      <w:sz w:val="36"/>
                      <w:szCs w:val="22"/>
                    </w:rPr>
                  </m:ctrlPr>
                </m:sup>
              </m:sSubSup>
              <m:ctrlPr>
                <w:rPr>
                  <w:rFonts w:ascii="Cambria Math" w:eastAsiaTheme="minorEastAsia" w:hAnsi="Cambria Math" w:cstheme="minorBidi"/>
                  <w:i/>
                  <w:sz w:val="36"/>
                  <w:szCs w:val="22"/>
                </w:rPr>
              </m:ctrlPr>
            </m:den>
          </m:f>
        </m:oMath>
      </m:oMathPara>
    </w:p>
    <w:p w:rsidR="00E4687C" w:rsidRPr="007A5715" w:rsidRDefault="00E4687C" w:rsidP="008E0609">
      <w:pPr>
        <w:rPr>
          <w:sz w:val="22"/>
          <w:szCs w:val="22"/>
        </w:rPr>
      </w:pPr>
    </w:p>
    <w:p w:rsidR="00CE5DF3" w:rsidRDefault="00CE5DF3" w:rsidP="007B3A8E">
      <w:pPr>
        <w:rPr>
          <w:sz w:val="22"/>
          <w:szCs w:val="22"/>
        </w:rPr>
      </w:pPr>
    </w:p>
    <w:p w:rsidR="00CE5DF3" w:rsidRDefault="00CE5DF3" w:rsidP="007B3A8E">
      <w:pPr>
        <w:rPr>
          <w:sz w:val="22"/>
          <w:szCs w:val="22"/>
        </w:rPr>
      </w:pPr>
    </w:p>
    <w:p w:rsidR="007B3A8E" w:rsidRDefault="00CE5DF3" w:rsidP="007B3A8E">
      <w:pPr>
        <w:rPr>
          <w:sz w:val="22"/>
          <w:szCs w:val="22"/>
        </w:rPr>
      </w:pPr>
      <w:proofErr w:type="gramStart"/>
      <w:r>
        <w:rPr>
          <w:sz w:val="22"/>
          <w:szCs w:val="22"/>
        </w:rPr>
        <w:t xml:space="preserve">d.  </w:t>
      </w:r>
      <w:r w:rsidR="007B3A8E" w:rsidRPr="007A5715">
        <w:rPr>
          <w:sz w:val="22"/>
          <w:szCs w:val="22"/>
        </w:rPr>
        <w:t>Betelgeuse</w:t>
      </w:r>
      <w:proofErr w:type="gramEnd"/>
      <w:r w:rsidR="007B3A8E" w:rsidRPr="007A5715">
        <w:rPr>
          <w:sz w:val="22"/>
          <w:szCs w:val="22"/>
        </w:rPr>
        <w:t xml:space="preserve"> and </w:t>
      </w:r>
      <w:proofErr w:type="spellStart"/>
      <w:r w:rsidR="007B3A8E" w:rsidRPr="007A5715">
        <w:rPr>
          <w:sz w:val="22"/>
          <w:szCs w:val="22"/>
        </w:rPr>
        <w:t>Rigel</w:t>
      </w:r>
      <w:proofErr w:type="spellEnd"/>
      <w:r w:rsidR="007B3A8E" w:rsidRPr="007A5715">
        <w:rPr>
          <w:sz w:val="22"/>
          <w:szCs w:val="22"/>
        </w:rPr>
        <w:t xml:space="preserve"> are at similar distances in the constellation Orion.  Which has the larger radius? </w:t>
      </w:r>
    </w:p>
    <w:p w:rsidR="007B3A8E" w:rsidRPr="007A5715" w:rsidRDefault="007B3A8E" w:rsidP="007B3A8E">
      <w:pPr>
        <w:rPr>
          <w:sz w:val="22"/>
          <w:szCs w:val="22"/>
        </w:rPr>
      </w:pPr>
    </w:p>
    <w:p w:rsidR="007B3A8E" w:rsidRDefault="007B3A8E" w:rsidP="008E0609">
      <w:pPr>
        <w:rPr>
          <w:sz w:val="22"/>
          <w:szCs w:val="22"/>
        </w:rPr>
      </w:pPr>
    </w:p>
    <w:p w:rsidR="00CE5DF3" w:rsidRDefault="00CE5DF3" w:rsidP="008E0609">
      <w:pPr>
        <w:rPr>
          <w:sz w:val="22"/>
          <w:szCs w:val="22"/>
        </w:rPr>
      </w:pPr>
    </w:p>
    <w:p w:rsidR="00CE5DF3" w:rsidRDefault="00CE5DF3" w:rsidP="008E0609">
      <w:pPr>
        <w:rPr>
          <w:sz w:val="22"/>
          <w:szCs w:val="22"/>
        </w:rPr>
      </w:pPr>
    </w:p>
    <w:p w:rsidR="007B3A8E" w:rsidRDefault="007B3A8E" w:rsidP="008E0609">
      <w:pPr>
        <w:rPr>
          <w:sz w:val="22"/>
          <w:szCs w:val="22"/>
        </w:rPr>
      </w:pPr>
    </w:p>
    <w:p w:rsidR="007B3A8E" w:rsidRDefault="00CE5DF3" w:rsidP="008E0609">
      <w:pPr>
        <w:rPr>
          <w:sz w:val="22"/>
          <w:szCs w:val="22"/>
        </w:rPr>
      </w:pPr>
      <w:proofErr w:type="gramStart"/>
      <w:r>
        <w:rPr>
          <w:sz w:val="22"/>
          <w:szCs w:val="22"/>
        </w:rPr>
        <w:t xml:space="preserve">e.  </w:t>
      </w:r>
      <w:r w:rsidR="007B3A8E" w:rsidRPr="007A5715">
        <w:rPr>
          <w:sz w:val="22"/>
          <w:szCs w:val="22"/>
        </w:rPr>
        <w:t>Sirius</w:t>
      </w:r>
      <w:proofErr w:type="gramEnd"/>
      <w:r w:rsidR="007B3A8E" w:rsidRPr="007A5715">
        <w:rPr>
          <w:sz w:val="22"/>
          <w:szCs w:val="22"/>
        </w:rPr>
        <w:t xml:space="preserve"> and UV </w:t>
      </w:r>
      <w:proofErr w:type="spellStart"/>
      <w:r w:rsidR="007B3A8E" w:rsidRPr="007A5715">
        <w:rPr>
          <w:sz w:val="22"/>
          <w:szCs w:val="22"/>
        </w:rPr>
        <w:t>Ceti</w:t>
      </w:r>
      <w:proofErr w:type="spellEnd"/>
      <w:r w:rsidR="007B3A8E" w:rsidRPr="007A5715">
        <w:rPr>
          <w:sz w:val="22"/>
          <w:szCs w:val="22"/>
        </w:rPr>
        <w:t xml:space="preserve"> are at similar distances, but Sirius has an intrinsic brightness that is 4 x 10</w:t>
      </w:r>
      <w:r w:rsidR="007B3A8E" w:rsidRPr="007A5715">
        <w:rPr>
          <w:sz w:val="22"/>
          <w:szCs w:val="22"/>
          <w:vertAlign w:val="superscript"/>
        </w:rPr>
        <w:t>5</w:t>
      </w:r>
      <w:r w:rsidR="007B3A8E" w:rsidRPr="007A5715">
        <w:rPr>
          <w:sz w:val="22"/>
          <w:szCs w:val="22"/>
        </w:rPr>
        <w:t xml:space="preserve"> times brighter than UV </w:t>
      </w:r>
      <w:proofErr w:type="spellStart"/>
      <w:r w:rsidR="007B3A8E" w:rsidRPr="007A5715">
        <w:rPr>
          <w:sz w:val="22"/>
          <w:szCs w:val="22"/>
        </w:rPr>
        <w:t>Ceti’s</w:t>
      </w:r>
      <w:proofErr w:type="spellEnd"/>
      <w:r w:rsidR="007B3A8E" w:rsidRPr="007A5715">
        <w:rPr>
          <w:sz w:val="22"/>
          <w:szCs w:val="22"/>
        </w:rPr>
        <w:t>.  What is the ratio of their radii?</w:t>
      </w:r>
    </w:p>
    <w:p w:rsidR="007B3A8E" w:rsidRDefault="007B3A8E" w:rsidP="008E0609">
      <w:pPr>
        <w:rPr>
          <w:sz w:val="22"/>
          <w:szCs w:val="22"/>
        </w:rPr>
      </w:pPr>
    </w:p>
    <w:p w:rsidR="00B176DD" w:rsidRDefault="00B176DD" w:rsidP="007B3A8E">
      <w:pPr>
        <w:rPr>
          <w:sz w:val="22"/>
          <w:szCs w:val="22"/>
        </w:rPr>
      </w:pPr>
    </w:p>
    <w:p w:rsidR="00B176DD" w:rsidRDefault="00B176DD" w:rsidP="007B3A8E">
      <w:pPr>
        <w:rPr>
          <w:sz w:val="22"/>
          <w:szCs w:val="22"/>
        </w:rPr>
      </w:pPr>
    </w:p>
    <w:p w:rsidR="00CE5DF3" w:rsidRDefault="00CE5DF3" w:rsidP="007B3A8E">
      <w:pPr>
        <w:rPr>
          <w:sz w:val="22"/>
          <w:szCs w:val="22"/>
        </w:rPr>
      </w:pPr>
    </w:p>
    <w:p w:rsidR="00CE5DF3" w:rsidRDefault="00CE5DF3" w:rsidP="007B3A8E">
      <w:pPr>
        <w:rPr>
          <w:sz w:val="22"/>
          <w:szCs w:val="22"/>
        </w:rPr>
      </w:pPr>
    </w:p>
    <w:p w:rsidR="00CE5DF3" w:rsidRDefault="00CE5DF3" w:rsidP="007B3A8E">
      <w:pPr>
        <w:rPr>
          <w:sz w:val="22"/>
          <w:szCs w:val="22"/>
        </w:rPr>
      </w:pPr>
    </w:p>
    <w:p w:rsidR="00B176DD" w:rsidRDefault="00B176DD" w:rsidP="007B3A8E">
      <w:pPr>
        <w:rPr>
          <w:sz w:val="22"/>
          <w:szCs w:val="22"/>
        </w:rPr>
      </w:pPr>
    </w:p>
    <w:p w:rsidR="007B3A8E" w:rsidRPr="007A5715" w:rsidRDefault="00CE5DF3" w:rsidP="007B3A8E">
      <w:pPr>
        <w:rPr>
          <w:sz w:val="22"/>
          <w:szCs w:val="22"/>
        </w:rPr>
      </w:pPr>
      <w:proofErr w:type="gramStart"/>
      <w:r>
        <w:rPr>
          <w:sz w:val="22"/>
          <w:szCs w:val="22"/>
        </w:rPr>
        <w:t xml:space="preserve">f.  </w:t>
      </w:r>
      <w:r w:rsidR="007B3A8E" w:rsidRPr="007A5715">
        <w:rPr>
          <w:sz w:val="22"/>
          <w:szCs w:val="22"/>
        </w:rPr>
        <w:t>Of</w:t>
      </w:r>
      <w:proofErr w:type="gramEnd"/>
      <w:r w:rsidR="007B3A8E" w:rsidRPr="007A5715">
        <w:rPr>
          <w:sz w:val="22"/>
          <w:szCs w:val="22"/>
        </w:rPr>
        <w:t xml:space="preserve"> the two stars </w:t>
      </w:r>
      <w:proofErr w:type="spellStart"/>
      <w:r w:rsidR="007B3A8E" w:rsidRPr="007A5715">
        <w:rPr>
          <w:sz w:val="22"/>
          <w:szCs w:val="22"/>
        </w:rPr>
        <w:t>Hadar</w:t>
      </w:r>
      <w:proofErr w:type="spellEnd"/>
      <w:r w:rsidR="007B3A8E" w:rsidRPr="007A5715">
        <w:rPr>
          <w:sz w:val="22"/>
          <w:szCs w:val="22"/>
        </w:rPr>
        <w:t xml:space="preserve"> and </w:t>
      </w:r>
      <w:proofErr w:type="spellStart"/>
      <w:r w:rsidR="007B3A8E" w:rsidRPr="007A5715">
        <w:rPr>
          <w:sz w:val="22"/>
          <w:szCs w:val="22"/>
        </w:rPr>
        <w:t>Acrux</w:t>
      </w:r>
      <w:proofErr w:type="spellEnd"/>
      <w:r w:rsidR="007B3A8E" w:rsidRPr="007A5715">
        <w:rPr>
          <w:sz w:val="22"/>
          <w:szCs w:val="22"/>
        </w:rPr>
        <w:t xml:space="preserve">, which has the larger radius?  Describe your reasoning.  </w:t>
      </w:r>
    </w:p>
    <w:p w:rsidR="007B3A8E" w:rsidRDefault="007B3A8E" w:rsidP="008E0609">
      <w:pPr>
        <w:rPr>
          <w:sz w:val="22"/>
          <w:szCs w:val="22"/>
        </w:rPr>
      </w:pPr>
    </w:p>
    <w:p w:rsidR="007B3A8E" w:rsidRDefault="007B3A8E" w:rsidP="008E0609">
      <w:pPr>
        <w:rPr>
          <w:sz w:val="22"/>
          <w:szCs w:val="22"/>
        </w:rPr>
      </w:pPr>
    </w:p>
    <w:p w:rsidR="008E0609" w:rsidRPr="00541AA0" w:rsidRDefault="008E0609" w:rsidP="00541AA0">
      <w:pPr>
        <w:jc w:val="center"/>
        <w:rPr>
          <w:b/>
          <w:sz w:val="24"/>
          <w:szCs w:val="24"/>
        </w:rPr>
      </w:pPr>
      <w:r w:rsidRPr="00541AA0">
        <w:rPr>
          <w:b/>
          <w:sz w:val="24"/>
          <w:szCs w:val="24"/>
        </w:rPr>
        <w:t>The Brightest Stars in the Sky</w:t>
      </w:r>
    </w:p>
    <w:p w:rsidR="00834F96" w:rsidRPr="00A415D5" w:rsidRDefault="00834F96" w:rsidP="00834F96">
      <w:pPr>
        <w:pStyle w:val="Heading2"/>
        <w:jc w:val="center"/>
        <w:rPr>
          <w:rFonts w:ascii="Arial" w:hAnsi="Arial" w:cs="Arial"/>
          <w:sz w:val="24"/>
          <w:szCs w:val="24"/>
        </w:rPr>
      </w:pPr>
    </w:p>
    <w:tbl>
      <w:tblPr>
        <w:tblW w:w="0" w:type="auto"/>
        <w:tblCellSpacing w:w="15" w:type="dxa"/>
        <w:tblCellMar>
          <w:top w:w="15" w:type="dxa"/>
          <w:left w:w="15" w:type="dxa"/>
          <w:bottom w:w="15" w:type="dxa"/>
          <w:right w:w="15" w:type="dxa"/>
        </w:tblCellMar>
        <w:tblLook w:val="0000"/>
      </w:tblPr>
      <w:tblGrid>
        <w:gridCol w:w="1703"/>
        <w:gridCol w:w="2083"/>
        <w:gridCol w:w="2444"/>
        <w:gridCol w:w="1856"/>
        <w:gridCol w:w="1881"/>
      </w:tblGrid>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b/>
                <w:bCs/>
                <w:sz w:val="24"/>
                <w:szCs w:val="24"/>
              </w:rPr>
              <w:t>Name</w:t>
            </w:r>
          </w:p>
        </w:tc>
        <w:tc>
          <w:tcPr>
            <w:tcW w:w="2053" w:type="dxa"/>
            <w:shd w:val="clear" w:color="auto" w:fill="auto"/>
            <w:vAlign w:val="center"/>
          </w:tcPr>
          <w:p w:rsidR="008E0609" w:rsidRPr="00A415D5" w:rsidRDefault="008E0609" w:rsidP="002F0953">
            <w:pPr>
              <w:jc w:val="center"/>
              <w:rPr>
                <w:sz w:val="24"/>
                <w:szCs w:val="24"/>
              </w:rPr>
            </w:pPr>
            <w:r w:rsidRPr="00A415D5">
              <w:rPr>
                <w:b/>
                <w:bCs/>
                <w:sz w:val="24"/>
                <w:szCs w:val="24"/>
              </w:rPr>
              <w:t>Distance (light years)</w:t>
            </w:r>
          </w:p>
        </w:tc>
        <w:tc>
          <w:tcPr>
            <w:tcW w:w="2414" w:type="dxa"/>
            <w:shd w:val="clear" w:color="auto" w:fill="auto"/>
            <w:vAlign w:val="center"/>
          </w:tcPr>
          <w:p w:rsidR="008E0609" w:rsidRPr="00A415D5" w:rsidRDefault="008E0609" w:rsidP="002F0953">
            <w:pPr>
              <w:jc w:val="center"/>
              <w:rPr>
                <w:sz w:val="24"/>
                <w:szCs w:val="24"/>
              </w:rPr>
            </w:pPr>
            <w:r w:rsidRPr="00A415D5">
              <w:rPr>
                <w:b/>
                <w:bCs/>
                <w:sz w:val="24"/>
                <w:szCs w:val="24"/>
              </w:rPr>
              <w:t>Apparent Magnitude</w:t>
            </w:r>
          </w:p>
        </w:tc>
        <w:tc>
          <w:tcPr>
            <w:tcW w:w="1826" w:type="dxa"/>
            <w:shd w:val="clear" w:color="auto" w:fill="auto"/>
            <w:vAlign w:val="center"/>
          </w:tcPr>
          <w:p w:rsidR="008E0609" w:rsidRPr="00A415D5" w:rsidRDefault="008E0609" w:rsidP="002F0953">
            <w:pPr>
              <w:jc w:val="center"/>
              <w:rPr>
                <w:sz w:val="24"/>
                <w:szCs w:val="24"/>
              </w:rPr>
            </w:pPr>
            <w:r w:rsidRPr="00A415D5">
              <w:rPr>
                <w:b/>
                <w:bCs/>
                <w:sz w:val="24"/>
                <w:szCs w:val="24"/>
              </w:rPr>
              <w:t>Absolute Magnitude</w:t>
            </w:r>
          </w:p>
        </w:tc>
        <w:tc>
          <w:tcPr>
            <w:tcW w:w="1836" w:type="dxa"/>
            <w:shd w:val="clear" w:color="auto" w:fill="auto"/>
            <w:vAlign w:val="center"/>
          </w:tcPr>
          <w:p w:rsidR="008E0609" w:rsidRPr="00A415D5" w:rsidRDefault="008E0609" w:rsidP="002F0953">
            <w:pPr>
              <w:pStyle w:val="Heading3"/>
              <w:rPr>
                <w:rFonts w:ascii="Arial" w:hAnsi="Arial" w:cs="Arial"/>
                <w:sz w:val="24"/>
              </w:rPr>
            </w:pPr>
            <w:r w:rsidRPr="00A415D5">
              <w:rPr>
                <w:rFonts w:ascii="Arial" w:hAnsi="Arial" w:cs="Arial"/>
                <w:sz w:val="24"/>
              </w:rPr>
              <w:t>Temperature</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Sun</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-26.72</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4.8</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5800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Sirius</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8.6</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-1.46</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1.4</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9600</w:t>
            </w:r>
          </w:p>
        </w:tc>
      </w:tr>
      <w:tr w:rsidR="008E0609" w:rsidRPr="00A415D5" w:rsidTr="002F0953">
        <w:trPr>
          <w:trHeight w:val="186"/>
          <w:tblCellSpacing w:w="15" w:type="dxa"/>
        </w:trPr>
        <w:tc>
          <w:tcPr>
            <w:tcW w:w="0" w:type="auto"/>
            <w:shd w:val="clear" w:color="auto" w:fill="auto"/>
            <w:vAlign w:val="center"/>
          </w:tcPr>
          <w:p w:rsidR="008E0609" w:rsidRPr="00A415D5" w:rsidRDefault="008E0609" w:rsidP="002F0953">
            <w:pPr>
              <w:rPr>
                <w:sz w:val="24"/>
                <w:szCs w:val="24"/>
              </w:rPr>
            </w:pPr>
            <w:smartTag w:uri="urn:schemas-microsoft-com:office:smarttags" w:element="place">
              <w:smartTag w:uri="urn:schemas-microsoft-com:office:smarttags" w:element="City">
                <w:r w:rsidRPr="00A415D5">
                  <w:rPr>
                    <w:sz w:val="24"/>
                    <w:szCs w:val="24"/>
                  </w:rPr>
                  <w:t>Canopus</w:t>
                </w:r>
              </w:smartTag>
            </w:smartTag>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74</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-0.72</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-2.5</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7600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sidRPr="00A415D5">
              <w:rPr>
                <w:sz w:val="24"/>
                <w:szCs w:val="24"/>
              </w:rPr>
              <w:t>Rigil</w:t>
            </w:r>
            <w:proofErr w:type="spellEnd"/>
            <w:r w:rsidRPr="00A415D5">
              <w:rPr>
                <w:sz w:val="24"/>
                <w:szCs w:val="24"/>
              </w:rPr>
              <w:t xml:space="preserve"> </w:t>
            </w:r>
            <w:proofErr w:type="spellStart"/>
            <w:r w:rsidRPr="00A415D5">
              <w:rPr>
                <w:sz w:val="24"/>
                <w:szCs w:val="24"/>
              </w:rPr>
              <w:t>Kentaurus</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4.3</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-0.27</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4.4</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5800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Arcturus</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34</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-0.04</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0.2</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4700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Vega</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25</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0.03</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0.6</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9900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sidRPr="00A415D5">
              <w:rPr>
                <w:sz w:val="24"/>
                <w:szCs w:val="24"/>
              </w:rPr>
              <w:t>Capella</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41</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0.08</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0.4</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5700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sidRPr="00A415D5">
              <w:rPr>
                <w:sz w:val="24"/>
                <w:szCs w:val="24"/>
              </w:rPr>
              <w:t>Rigel</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~1400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0.12</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-8.1</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11,000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Procyon</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11.4</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0.38</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2.6</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6600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sidRPr="00A415D5">
              <w:rPr>
                <w:sz w:val="24"/>
                <w:szCs w:val="24"/>
              </w:rPr>
              <w:t>Achernar</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69</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0.46</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-1.3</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22,000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Betelgeus</w:t>
            </w:r>
            <w:r>
              <w:rPr>
                <w:sz w:val="24"/>
                <w:szCs w:val="24"/>
              </w:rPr>
              <w:t>e</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~1400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 xml:space="preserve">0.50 </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-7.2</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3300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sidRPr="00A415D5">
              <w:rPr>
                <w:sz w:val="24"/>
                <w:szCs w:val="24"/>
              </w:rPr>
              <w:t>Hada</w:t>
            </w:r>
            <w:r>
              <w:rPr>
                <w:sz w:val="24"/>
                <w:szCs w:val="24"/>
              </w:rPr>
              <w:t>r</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320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 xml:space="preserve">0.61 </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-4.4</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25,000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sidRPr="00A415D5">
              <w:rPr>
                <w:sz w:val="24"/>
                <w:szCs w:val="24"/>
              </w:rPr>
              <w:t>Ac</w:t>
            </w:r>
            <w:r>
              <w:rPr>
                <w:sz w:val="24"/>
                <w:szCs w:val="24"/>
              </w:rPr>
              <w:t>rux</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510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0.76</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-4.6</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26,000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Altair</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16</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0.77</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2.3</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8100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r w:rsidRPr="00A415D5">
              <w:rPr>
                <w:sz w:val="24"/>
                <w:szCs w:val="24"/>
              </w:rPr>
              <w:t>Aldebaran</w:t>
            </w:r>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60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0.85</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-0.3</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4100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Pr>
                <w:sz w:val="24"/>
                <w:szCs w:val="24"/>
              </w:rPr>
              <w:t>Antares</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~520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 xml:space="preserve">0.96 </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-5.2</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3300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Pr>
                <w:sz w:val="24"/>
                <w:szCs w:val="24"/>
              </w:rPr>
              <w:t>Spica</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220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 xml:space="preserve">0.98 </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-3.2</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2600</w:t>
            </w:r>
          </w:p>
        </w:tc>
      </w:tr>
      <w:tr w:rsidR="008E0609" w:rsidRPr="00A415D5" w:rsidTr="002F0953">
        <w:trPr>
          <w:tblCellSpacing w:w="15" w:type="dxa"/>
        </w:trPr>
        <w:tc>
          <w:tcPr>
            <w:tcW w:w="0" w:type="auto"/>
            <w:shd w:val="clear" w:color="auto" w:fill="auto"/>
            <w:vAlign w:val="center"/>
          </w:tcPr>
          <w:p w:rsidR="008E0609" w:rsidRPr="00A415D5" w:rsidRDefault="008E0609" w:rsidP="002F0953">
            <w:pPr>
              <w:rPr>
                <w:sz w:val="24"/>
                <w:szCs w:val="24"/>
              </w:rPr>
            </w:pPr>
            <w:proofErr w:type="spellStart"/>
            <w:r>
              <w:rPr>
                <w:sz w:val="24"/>
                <w:szCs w:val="24"/>
              </w:rPr>
              <w:t>Pollux</w:t>
            </w:r>
            <w:proofErr w:type="spellEnd"/>
          </w:p>
        </w:tc>
        <w:tc>
          <w:tcPr>
            <w:tcW w:w="2053" w:type="dxa"/>
            <w:shd w:val="clear" w:color="auto" w:fill="auto"/>
            <w:vAlign w:val="center"/>
          </w:tcPr>
          <w:p w:rsidR="008E0609" w:rsidRPr="00A415D5" w:rsidRDefault="008E0609" w:rsidP="002F0953">
            <w:pPr>
              <w:jc w:val="center"/>
              <w:rPr>
                <w:sz w:val="24"/>
                <w:szCs w:val="24"/>
              </w:rPr>
            </w:pPr>
            <w:r w:rsidRPr="00A415D5">
              <w:rPr>
                <w:sz w:val="24"/>
                <w:szCs w:val="24"/>
              </w:rPr>
              <w:t>40</w:t>
            </w:r>
          </w:p>
        </w:tc>
        <w:tc>
          <w:tcPr>
            <w:tcW w:w="2414" w:type="dxa"/>
            <w:shd w:val="clear" w:color="auto" w:fill="auto"/>
            <w:vAlign w:val="center"/>
          </w:tcPr>
          <w:p w:rsidR="008E0609" w:rsidRPr="00A415D5" w:rsidRDefault="008E0609" w:rsidP="002F0953">
            <w:pPr>
              <w:jc w:val="center"/>
              <w:rPr>
                <w:sz w:val="24"/>
                <w:szCs w:val="24"/>
              </w:rPr>
            </w:pPr>
            <w:r w:rsidRPr="00A415D5">
              <w:rPr>
                <w:sz w:val="24"/>
                <w:szCs w:val="24"/>
              </w:rPr>
              <w:t>1.14</w:t>
            </w:r>
          </w:p>
        </w:tc>
        <w:tc>
          <w:tcPr>
            <w:tcW w:w="1826" w:type="dxa"/>
            <w:shd w:val="clear" w:color="auto" w:fill="auto"/>
            <w:vAlign w:val="center"/>
          </w:tcPr>
          <w:p w:rsidR="008E0609" w:rsidRPr="00A415D5" w:rsidRDefault="008E0609" w:rsidP="002F0953">
            <w:pPr>
              <w:jc w:val="center"/>
              <w:rPr>
                <w:sz w:val="24"/>
                <w:szCs w:val="24"/>
              </w:rPr>
            </w:pPr>
            <w:r w:rsidRPr="00A415D5">
              <w:rPr>
                <w:sz w:val="24"/>
                <w:szCs w:val="24"/>
              </w:rPr>
              <w:t>0.7</w:t>
            </w:r>
          </w:p>
        </w:tc>
        <w:tc>
          <w:tcPr>
            <w:tcW w:w="1836" w:type="dxa"/>
            <w:shd w:val="clear" w:color="auto" w:fill="auto"/>
            <w:vAlign w:val="center"/>
          </w:tcPr>
          <w:p w:rsidR="008E0609" w:rsidRPr="00A415D5" w:rsidRDefault="008E0609" w:rsidP="002F0953">
            <w:pPr>
              <w:jc w:val="center"/>
              <w:rPr>
                <w:sz w:val="24"/>
                <w:szCs w:val="24"/>
              </w:rPr>
            </w:pPr>
            <w:r w:rsidRPr="00A415D5">
              <w:rPr>
                <w:sz w:val="24"/>
                <w:szCs w:val="24"/>
              </w:rPr>
              <w:t>4900</w:t>
            </w:r>
          </w:p>
        </w:tc>
      </w:tr>
    </w:tbl>
    <w:p w:rsidR="008E0609" w:rsidRPr="00DB0156" w:rsidRDefault="008E0609" w:rsidP="008E0609"/>
    <w:p w:rsidR="008E0609" w:rsidRDefault="008E0609" w:rsidP="008E0609">
      <w:pPr>
        <w:pStyle w:val="Caption"/>
        <w:rPr>
          <w:rFonts w:ascii="Arial" w:hAnsi="Arial" w:cs="Arial"/>
          <w:sz w:val="24"/>
        </w:rPr>
      </w:pPr>
    </w:p>
    <w:p w:rsidR="00A630FA" w:rsidRDefault="00A630FA">
      <w:pPr>
        <w:rPr>
          <w:b/>
          <w:sz w:val="24"/>
          <w:szCs w:val="24"/>
        </w:rPr>
      </w:pPr>
      <w:r>
        <w:rPr>
          <w:b/>
          <w:sz w:val="24"/>
        </w:rPr>
        <w:br w:type="page"/>
      </w:r>
    </w:p>
    <w:p w:rsidR="008E0609" w:rsidRDefault="008E0609" w:rsidP="00834F96">
      <w:pPr>
        <w:pStyle w:val="Caption"/>
        <w:jc w:val="center"/>
        <w:rPr>
          <w:rFonts w:ascii="Arial" w:hAnsi="Arial" w:cs="Arial"/>
          <w:b/>
          <w:sz w:val="24"/>
        </w:rPr>
      </w:pPr>
      <w:r w:rsidRPr="00A630FA">
        <w:rPr>
          <w:rFonts w:ascii="Arial" w:hAnsi="Arial" w:cs="Arial"/>
          <w:b/>
          <w:sz w:val="24"/>
        </w:rPr>
        <w:lastRenderedPageBreak/>
        <w:t>The</w:t>
      </w:r>
      <w:r w:rsidR="00A630FA" w:rsidRPr="00A630FA">
        <w:rPr>
          <w:rFonts w:ascii="Arial" w:hAnsi="Arial" w:cs="Arial"/>
          <w:b/>
          <w:sz w:val="24"/>
        </w:rPr>
        <w:t xml:space="preserve"> NEAREST STARS – Stars within about 12</w:t>
      </w:r>
      <w:r w:rsidRPr="00A630FA">
        <w:rPr>
          <w:rFonts w:ascii="Arial" w:hAnsi="Arial" w:cs="Arial"/>
          <w:b/>
          <w:sz w:val="24"/>
        </w:rPr>
        <w:t xml:space="preserve"> light years of the Sun</w:t>
      </w:r>
    </w:p>
    <w:p w:rsidR="00CE5DF3" w:rsidRDefault="00CE5DF3" w:rsidP="00CE5DF3"/>
    <w:p w:rsidR="00CE5DF3" w:rsidRPr="00CE5DF3" w:rsidRDefault="00CE5DF3" w:rsidP="00CE5DF3"/>
    <w:p w:rsidR="008E0609" w:rsidRPr="00DB0156" w:rsidRDefault="008E0609" w:rsidP="008E0609"/>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CC"/>
        <w:tblCellMar>
          <w:top w:w="30" w:type="dxa"/>
          <w:left w:w="30" w:type="dxa"/>
          <w:bottom w:w="30" w:type="dxa"/>
          <w:right w:w="30" w:type="dxa"/>
        </w:tblCellMar>
        <w:tblLook w:val="0000"/>
      </w:tblPr>
      <w:tblGrid>
        <w:gridCol w:w="2240"/>
        <w:gridCol w:w="1797"/>
        <w:gridCol w:w="2047"/>
        <w:gridCol w:w="2061"/>
        <w:gridCol w:w="1881"/>
      </w:tblGrid>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
                <w:bCs/>
                <w:color w:val="000000"/>
                <w:sz w:val="24"/>
                <w:szCs w:val="24"/>
              </w:rPr>
              <w:t>Name</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pStyle w:val="Heading4"/>
              <w:rPr>
                <w:color w:val="000000"/>
                <w:sz w:val="24"/>
                <w:szCs w:val="24"/>
              </w:rPr>
            </w:pPr>
            <w:r w:rsidRPr="00A415D5">
              <w:rPr>
                <w:color w:val="000000"/>
                <w:sz w:val="24"/>
                <w:szCs w:val="24"/>
              </w:rPr>
              <w:t xml:space="preserve">Distance </w:t>
            </w:r>
          </w:p>
          <w:p w:rsidR="008E0609" w:rsidRPr="00A415D5" w:rsidRDefault="008E0609" w:rsidP="002F0953">
            <w:pPr>
              <w:pStyle w:val="Heading4"/>
              <w:rPr>
                <w:color w:val="000000"/>
                <w:sz w:val="24"/>
                <w:szCs w:val="24"/>
              </w:rPr>
            </w:pPr>
            <w:r w:rsidRPr="00A415D5">
              <w:rPr>
                <w:color w:val="000000"/>
                <w:sz w:val="24"/>
                <w:szCs w:val="24"/>
              </w:rPr>
              <w:t>(</w:t>
            </w:r>
            <w:proofErr w:type="gramStart"/>
            <w:r w:rsidRPr="00A415D5">
              <w:rPr>
                <w:color w:val="000000"/>
                <w:sz w:val="24"/>
                <w:szCs w:val="24"/>
              </w:rPr>
              <w:t>light</w:t>
            </w:r>
            <w:proofErr w:type="gramEnd"/>
            <w:r w:rsidRPr="00A415D5">
              <w:rPr>
                <w:color w:val="000000"/>
                <w:sz w:val="24"/>
                <w:szCs w:val="24"/>
              </w:rPr>
              <w:t xml:space="preserve"> years)</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b/>
                <w:bCs/>
                <w:color w:val="000000"/>
                <w:sz w:val="24"/>
                <w:szCs w:val="24"/>
              </w:rPr>
            </w:pPr>
            <w:r w:rsidRPr="00A415D5">
              <w:rPr>
                <w:b/>
                <w:bCs/>
                <w:color w:val="000000"/>
                <w:sz w:val="24"/>
                <w:szCs w:val="24"/>
              </w:rPr>
              <w:t>Apparent</w:t>
            </w:r>
          </w:p>
          <w:p w:rsidR="008E0609" w:rsidRPr="00A415D5" w:rsidRDefault="008E0609" w:rsidP="002F0953">
            <w:pPr>
              <w:jc w:val="center"/>
              <w:rPr>
                <w:color w:val="000000"/>
                <w:sz w:val="24"/>
                <w:szCs w:val="24"/>
              </w:rPr>
            </w:pPr>
            <w:r w:rsidRPr="00A415D5">
              <w:rPr>
                <w:b/>
                <w:bCs/>
                <w:color w:val="000000"/>
                <w:sz w:val="24"/>
                <w:szCs w:val="24"/>
              </w:rPr>
              <w:t>Magnitude</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
                <w:bCs/>
                <w:color w:val="000000"/>
                <w:sz w:val="24"/>
                <w:szCs w:val="24"/>
              </w:rPr>
              <w:t>Absolute Magnitude</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
                <w:bCs/>
                <w:color w:val="000000"/>
                <w:sz w:val="24"/>
                <w:szCs w:val="24"/>
              </w:rPr>
              <w:t>Temperature</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proofErr w:type="spellStart"/>
            <w:r w:rsidRPr="00A415D5">
              <w:rPr>
                <w:bCs/>
                <w:color w:val="000000"/>
                <w:sz w:val="24"/>
                <w:szCs w:val="24"/>
              </w:rPr>
              <w:t>Proxima</w:t>
            </w:r>
            <w:proofErr w:type="spellEnd"/>
            <w:r w:rsidRPr="00A415D5">
              <w:rPr>
                <w:bCs/>
                <w:color w:val="000000"/>
                <w:sz w:val="24"/>
                <w:szCs w:val="24"/>
              </w:rPr>
              <w:t xml:space="preserve"> Centauri</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4.24</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11.10</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15.53</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2800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Alpha Centauri A</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4.35</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-0.01</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4.37</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5800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Alpha Centauri B</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4.35</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1.34</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5.72</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4900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Barnard's Star</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5.98</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9.54</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13.23</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2800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Wolf 359</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7.78</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13.46</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16.57</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2700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proofErr w:type="spellStart"/>
            <w:r w:rsidRPr="00A415D5">
              <w:rPr>
                <w:bCs/>
                <w:color w:val="000000"/>
                <w:sz w:val="24"/>
                <w:szCs w:val="24"/>
              </w:rPr>
              <w:t>Lalande</w:t>
            </w:r>
            <w:proofErr w:type="spellEnd"/>
            <w:r w:rsidRPr="00A415D5">
              <w:rPr>
                <w:bCs/>
                <w:color w:val="000000"/>
                <w:sz w:val="24"/>
                <w:szCs w:val="24"/>
              </w:rPr>
              <w:t xml:space="preserve"> 21185</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8.26</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7.48</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10.46</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3300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Sirius A </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8.55</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-1.46</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1.45</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9900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Sirius B </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8.55</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8.44</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11.34</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12,000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Luyten 726-8A</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8.73</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12.56</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15.42</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2700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 xml:space="preserve">UV </w:t>
            </w:r>
            <w:proofErr w:type="spellStart"/>
            <w:r w:rsidRPr="00A415D5">
              <w:rPr>
                <w:bCs/>
                <w:color w:val="000000"/>
                <w:sz w:val="24"/>
                <w:szCs w:val="24"/>
              </w:rPr>
              <w:t>Ceti</w:t>
            </w:r>
            <w:proofErr w:type="spellEnd"/>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8.73</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12.52</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15.38</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2600</w:t>
            </w:r>
          </w:p>
        </w:tc>
      </w:tr>
      <w:tr w:rsidR="008E0609"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rPr>
                <w:color w:val="000000"/>
                <w:sz w:val="24"/>
                <w:szCs w:val="24"/>
              </w:rPr>
            </w:pPr>
            <w:r w:rsidRPr="00A415D5">
              <w:rPr>
                <w:bCs/>
                <w:color w:val="000000"/>
                <w:sz w:val="24"/>
                <w:szCs w:val="24"/>
              </w:rPr>
              <w:t>Ross 154</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9.45</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10.45</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13.14</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8E0609" w:rsidRPr="00A415D5" w:rsidRDefault="008E0609" w:rsidP="002F0953">
            <w:pPr>
              <w:jc w:val="center"/>
              <w:rPr>
                <w:color w:val="000000"/>
                <w:sz w:val="24"/>
                <w:szCs w:val="24"/>
              </w:rPr>
            </w:pPr>
            <w:r w:rsidRPr="00A415D5">
              <w:rPr>
                <w:bCs/>
                <w:color w:val="000000"/>
                <w:sz w:val="24"/>
                <w:szCs w:val="24"/>
              </w:rPr>
              <w:t>3000</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rPr>
                <w:bCs/>
                <w:color w:val="000000"/>
                <w:sz w:val="24"/>
                <w:szCs w:val="24"/>
              </w:rPr>
            </w:pPr>
            <w:r>
              <w:rPr>
                <w:bCs/>
                <w:color w:val="000000"/>
                <w:sz w:val="24"/>
                <w:szCs w:val="24"/>
              </w:rPr>
              <w:t>Ross 248</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10.32</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12.29</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14.79</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2799</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rPr>
                <w:bCs/>
                <w:color w:val="000000"/>
                <w:sz w:val="24"/>
                <w:szCs w:val="24"/>
              </w:rPr>
            </w:pPr>
            <w:r>
              <w:rPr>
                <w:bCs/>
                <w:color w:val="000000"/>
                <w:sz w:val="24"/>
                <w:szCs w:val="24"/>
              </w:rPr>
              <w:t xml:space="preserve">Epsilon </w:t>
            </w:r>
            <w:proofErr w:type="spellStart"/>
            <w:r>
              <w:rPr>
                <w:bCs/>
                <w:color w:val="000000"/>
                <w:sz w:val="24"/>
                <w:szCs w:val="24"/>
              </w:rPr>
              <w:t>Eridani</w:t>
            </w:r>
            <w:proofErr w:type="spellEnd"/>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10.52</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3.73</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6.19</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5084</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rPr>
                <w:bCs/>
                <w:color w:val="000000"/>
                <w:sz w:val="24"/>
                <w:szCs w:val="24"/>
              </w:rPr>
            </w:pPr>
            <w:proofErr w:type="spellStart"/>
            <w:r>
              <w:rPr>
                <w:bCs/>
                <w:color w:val="000000"/>
                <w:sz w:val="24"/>
                <w:szCs w:val="24"/>
              </w:rPr>
              <w:t>Lacaille</w:t>
            </w:r>
            <w:proofErr w:type="spellEnd"/>
            <w:r>
              <w:rPr>
                <w:bCs/>
                <w:color w:val="000000"/>
                <w:sz w:val="24"/>
                <w:szCs w:val="24"/>
              </w:rPr>
              <w:t xml:space="preserve"> 9352</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10.74</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7.34</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9.75</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3626</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rPr>
                <w:bCs/>
                <w:color w:val="000000"/>
                <w:sz w:val="24"/>
                <w:szCs w:val="24"/>
              </w:rPr>
            </w:pPr>
            <w:r>
              <w:rPr>
                <w:bCs/>
                <w:color w:val="000000"/>
                <w:sz w:val="24"/>
                <w:szCs w:val="24"/>
              </w:rPr>
              <w:t>Ross 128</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10.92</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11.13</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304094" w:rsidP="002F0953">
            <w:pPr>
              <w:jc w:val="center"/>
              <w:rPr>
                <w:bCs/>
                <w:color w:val="000000"/>
                <w:sz w:val="24"/>
                <w:szCs w:val="24"/>
              </w:rPr>
            </w:pPr>
            <w:r>
              <w:rPr>
                <w:bCs/>
                <w:color w:val="000000"/>
                <w:sz w:val="24"/>
                <w:szCs w:val="24"/>
              </w:rPr>
              <w:t>13.51</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3180</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r>
              <w:rPr>
                <w:bCs/>
                <w:color w:val="000000"/>
                <w:sz w:val="24"/>
                <w:szCs w:val="24"/>
              </w:rPr>
              <w:t xml:space="preserve">EZ </w:t>
            </w:r>
            <w:proofErr w:type="spellStart"/>
            <w:r>
              <w:rPr>
                <w:bCs/>
                <w:color w:val="000000"/>
                <w:sz w:val="24"/>
                <w:szCs w:val="24"/>
              </w:rPr>
              <w:t>Aquarii</w:t>
            </w:r>
            <w:proofErr w:type="spellEnd"/>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11.27</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13.33</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15.64</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2650</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r>
              <w:rPr>
                <w:bCs/>
                <w:color w:val="000000"/>
                <w:sz w:val="24"/>
                <w:szCs w:val="24"/>
              </w:rPr>
              <w:t>Procyon A</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11.27</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0.38</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2.66</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6530</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r>
              <w:rPr>
                <w:bCs/>
                <w:color w:val="000000"/>
                <w:sz w:val="24"/>
                <w:szCs w:val="24"/>
              </w:rPr>
              <w:t>Procyon B</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11.27</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10.70</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12.98</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7740</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r>
              <w:rPr>
                <w:bCs/>
                <w:color w:val="000000"/>
                <w:sz w:val="24"/>
                <w:szCs w:val="24"/>
              </w:rPr>
              <w:t xml:space="preserve">61 </w:t>
            </w:r>
            <w:proofErr w:type="spellStart"/>
            <w:r>
              <w:rPr>
                <w:bCs/>
                <w:color w:val="000000"/>
                <w:sz w:val="24"/>
                <w:szCs w:val="24"/>
              </w:rPr>
              <w:t>Cygni</w:t>
            </w:r>
            <w:proofErr w:type="spellEnd"/>
            <w:r>
              <w:rPr>
                <w:bCs/>
                <w:color w:val="000000"/>
                <w:sz w:val="24"/>
                <w:szCs w:val="24"/>
              </w:rPr>
              <w:t xml:space="preserve"> A</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11.40</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5.21</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7.49</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4526</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r>
              <w:rPr>
                <w:bCs/>
                <w:color w:val="000000"/>
                <w:sz w:val="24"/>
                <w:szCs w:val="24"/>
              </w:rPr>
              <w:t xml:space="preserve">61 </w:t>
            </w:r>
            <w:proofErr w:type="spellStart"/>
            <w:r>
              <w:rPr>
                <w:bCs/>
                <w:color w:val="000000"/>
                <w:sz w:val="24"/>
                <w:szCs w:val="24"/>
              </w:rPr>
              <w:t>Cygni</w:t>
            </w:r>
            <w:proofErr w:type="spellEnd"/>
            <w:r>
              <w:rPr>
                <w:bCs/>
                <w:color w:val="000000"/>
                <w:sz w:val="24"/>
                <w:szCs w:val="24"/>
              </w:rPr>
              <w:t xml:space="preserve"> B</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11.40</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6.03</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8.31</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4077</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proofErr w:type="spellStart"/>
            <w:r>
              <w:rPr>
                <w:bCs/>
                <w:color w:val="000000"/>
                <w:sz w:val="24"/>
                <w:szCs w:val="24"/>
              </w:rPr>
              <w:t>Gliese</w:t>
            </w:r>
            <w:proofErr w:type="spellEnd"/>
            <w:r>
              <w:rPr>
                <w:bCs/>
                <w:color w:val="000000"/>
                <w:sz w:val="24"/>
                <w:szCs w:val="24"/>
              </w:rPr>
              <w:t xml:space="preserve"> 725</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11.53</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8.90</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11.16</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3680</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proofErr w:type="spellStart"/>
            <w:r>
              <w:rPr>
                <w:bCs/>
                <w:color w:val="000000"/>
                <w:sz w:val="24"/>
                <w:szCs w:val="24"/>
              </w:rPr>
              <w:t>Gliese</w:t>
            </w:r>
            <w:proofErr w:type="spellEnd"/>
            <w:r>
              <w:rPr>
                <w:bCs/>
                <w:color w:val="000000"/>
                <w:sz w:val="24"/>
                <w:szCs w:val="24"/>
              </w:rPr>
              <w:t xml:space="preserve"> 15</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11.62</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8.08</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10.32</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3730</w:t>
            </w:r>
          </w:p>
        </w:tc>
      </w:tr>
      <w:tr w:rsidR="00304094" w:rsidRPr="00A415D5" w:rsidTr="002F0953">
        <w:trPr>
          <w:tblCellSpacing w:w="0" w:type="dxa"/>
        </w:trPr>
        <w:tc>
          <w:tcPr>
            <w:tcW w:w="1117"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rPr>
                <w:bCs/>
                <w:color w:val="000000"/>
                <w:sz w:val="24"/>
                <w:szCs w:val="24"/>
              </w:rPr>
            </w:pPr>
            <w:r>
              <w:rPr>
                <w:bCs/>
                <w:color w:val="000000"/>
                <w:sz w:val="24"/>
                <w:szCs w:val="24"/>
              </w:rPr>
              <w:t>Epsilon Indi</w:t>
            </w:r>
          </w:p>
        </w:tc>
        <w:tc>
          <w:tcPr>
            <w:tcW w:w="896"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11.82</w:t>
            </w:r>
          </w:p>
        </w:tc>
        <w:tc>
          <w:tcPr>
            <w:tcW w:w="1021"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4.69</w:t>
            </w:r>
          </w:p>
        </w:tc>
        <w:tc>
          <w:tcPr>
            <w:tcW w:w="1028" w:type="pct"/>
            <w:tcBorders>
              <w:top w:val="outset" w:sz="6" w:space="0" w:color="auto"/>
              <w:left w:val="outset" w:sz="6" w:space="0" w:color="auto"/>
              <w:bottom w:val="outset" w:sz="6" w:space="0" w:color="auto"/>
              <w:right w:val="outset" w:sz="6" w:space="0" w:color="auto"/>
            </w:tcBorders>
            <w:shd w:val="clear" w:color="auto" w:fill="auto"/>
          </w:tcPr>
          <w:p w:rsidR="00304094" w:rsidRDefault="00304094" w:rsidP="002F0953">
            <w:pPr>
              <w:jc w:val="center"/>
              <w:rPr>
                <w:bCs/>
                <w:color w:val="000000"/>
                <w:sz w:val="24"/>
                <w:szCs w:val="24"/>
              </w:rPr>
            </w:pPr>
            <w:r>
              <w:rPr>
                <w:bCs/>
                <w:color w:val="000000"/>
                <w:sz w:val="24"/>
                <w:szCs w:val="24"/>
              </w:rPr>
              <w:t>6.89</w:t>
            </w:r>
          </w:p>
        </w:tc>
        <w:tc>
          <w:tcPr>
            <w:tcW w:w="938" w:type="pct"/>
            <w:tcBorders>
              <w:top w:val="outset" w:sz="6" w:space="0" w:color="auto"/>
              <w:left w:val="outset" w:sz="6" w:space="0" w:color="auto"/>
              <w:bottom w:val="outset" w:sz="6" w:space="0" w:color="auto"/>
              <w:right w:val="outset" w:sz="6" w:space="0" w:color="auto"/>
            </w:tcBorders>
            <w:shd w:val="clear" w:color="auto" w:fill="auto"/>
          </w:tcPr>
          <w:p w:rsidR="00304094" w:rsidRPr="00A415D5" w:rsidRDefault="00DF1BE3" w:rsidP="002F0953">
            <w:pPr>
              <w:jc w:val="center"/>
              <w:rPr>
                <w:bCs/>
                <w:color w:val="000000"/>
                <w:sz w:val="24"/>
                <w:szCs w:val="24"/>
              </w:rPr>
            </w:pPr>
            <w:r>
              <w:rPr>
                <w:bCs/>
                <w:color w:val="000000"/>
                <w:sz w:val="24"/>
                <w:szCs w:val="24"/>
              </w:rPr>
              <w:t>4630</w:t>
            </w:r>
          </w:p>
        </w:tc>
      </w:tr>
    </w:tbl>
    <w:p w:rsidR="000B45F5" w:rsidRPr="000B45F5" w:rsidRDefault="000B45F5" w:rsidP="000B45F5">
      <w:pPr>
        <w:rPr>
          <w:b/>
          <w:sz w:val="22"/>
          <w:szCs w:val="22"/>
        </w:rPr>
      </w:pPr>
      <w:r w:rsidRPr="000B45F5">
        <w:rPr>
          <w:b/>
          <w:sz w:val="22"/>
          <w:szCs w:val="22"/>
        </w:rPr>
        <w:tab/>
      </w:r>
    </w:p>
    <w:p w:rsidR="00A415D5" w:rsidRPr="00A415D5" w:rsidRDefault="00A415D5" w:rsidP="00A415D5">
      <w:pPr>
        <w:rPr>
          <w:sz w:val="22"/>
          <w:szCs w:val="24"/>
        </w:rPr>
      </w:pPr>
    </w:p>
    <w:p w:rsidR="00834F96" w:rsidRDefault="00834F96">
      <w:pPr>
        <w:rPr>
          <w:b/>
          <w:sz w:val="22"/>
          <w:szCs w:val="22"/>
        </w:rPr>
      </w:pPr>
    </w:p>
    <w:sectPr w:rsidR="00834F96" w:rsidSect="003C04AF">
      <w:type w:val="continuous"/>
      <w:pgSz w:w="12240" w:h="15840" w:code="1"/>
      <w:pgMar w:top="1152"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1B" w:rsidRDefault="00B7301B">
      <w:r>
        <w:separator/>
      </w:r>
    </w:p>
  </w:endnote>
  <w:endnote w:type="continuationSeparator" w:id="0">
    <w:p w:rsidR="00B7301B" w:rsidRDefault="00B73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1B" w:rsidRDefault="00B7301B">
      <w:r>
        <w:separator/>
      </w:r>
    </w:p>
  </w:footnote>
  <w:footnote w:type="continuationSeparator" w:id="0">
    <w:p w:rsidR="00B7301B" w:rsidRDefault="00B73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05"/>
    <w:multiLevelType w:val="hybridMultilevel"/>
    <w:tmpl w:val="8A765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C00244"/>
    <w:multiLevelType w:val="hybridMultilevel"/>
    <w:tmpl w:val="579C6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4">
    <w:nsid w:val="357456E7"/>
    <w:multiLevelType w:val="hybridMultilevel"/>
    <w:tmpl w:val="32F67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FD1447"/>
    <w:multiLevelType w:val="hybridMultilevel"/>
    <w:tmpl w:val="52BEC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597B1A"/>
    <w:multiLevelType w:val="hybridMultilevel"/>
    <w:tmpl w:val="B51227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37089A"/>
    <w:multiLevelType w:val="multilevel"/>
    <w:tmpl w:val="B51227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8DC355D"/>
    <w:multiLevelType w:val="hybridMultilevel"/>
    <w:tmpl w:val="0C82537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D92E56"/>
    <w:multiLevelType w:val="multilevel"/>
    <w:tmpl w:val="CA3C1C6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D2A6860"/>
    <w:multiLevelType w:val="hybridMultilevel"/>
    <w:tmpl w:val="169CE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2F375B"/>
    <w:multiLevelType w:val="hybridMultilevel"/>
    <w:tmpl w:val="21F05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047BE6"/>
    <w:multiLevelType w:val="hybridMultilevel"/>
    <w:tmpl w:val="F536A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77364D"/>
    <w:multiLevelType w:val="hybridMultilevel"/>
    <w:tmpl w:val="CA3C1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2A3B59"/>
    <w:multiLevelType w:val="multilevel"/>
    <w:tmpl w:val="1F6C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5"/>
  </w:num>
  <w:num w:numId="4">
    <w:abstractNumId w:val="5"/>
  </w:num>
  <w:num w:numId="5">
    <w:abstractNumId w:val="0"/>
  </w:num>
  <w:num w:numId="6">
    <w:abstractNumId w:val="2"/>
  </w:num>
  <w:num w:numId="7">
    <w:abstractNumId w:val="11"/>
  </w:num>
  <w:num w:numId="8">
    <w:abstractNumId w:val="10"/>
  </w:num>
  <w:num w:numId="9">
    <w:abstractNumId w:val="8"/>
  </w:num>
  <w:num w:numId="10">
    <w:abstractNumId w:val="13"/>
  </w:num>
  <w:num w:numId="11">
    <w:abstractNumId w:val="9"/>
  </w:num>
  <w:num w:numId="12">
    <w:abstractNumId w:val="6"/>
  </w:num>
  <w:num w:numId="13">
    <w:abstractNumId w:val="7"/>
  </w:num>
  <w:num w:numId="14">
    <w:abstractNumId w:val="14"/>
  </w:num>
  <w:num w:numId="15">
    <w:abstractNumId w:val="12"/>
  </w:num>
  <w:num w:numId="1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11432"/>
    <w:rsid w:val="00042E50"/>
    <w:rsid w:val="00045318"/>
    <w:rsid w:val="00064939"/>
    <w:rsid w:val="00073341"/>
    <w:rsid w:val="00092876"/>
    <w:rsid w:val="000A1D74"/>
    <w:rsid w:val="000B1E3C"/>
    <w:rsid w:val="000B45F5"/>
    <w:rsid w:val="000E3E48"/>
    <w:rsid w:val="000E4003"/>
    <w:rsid w:val="00103170"/>
    <w:rsid w:val="0011220D"/>
    <w:rsid w:val="00112A6E"/>
    <w:rsid w:val="001249FB"/>
    <w:rsid w:val="00126D63"/>
    <w:rsid w:val="001422BC"/>
    <w:rsid w:val="00145548"/>
    <w:rsid w:val="001456E0"/>
    <w:rsid w:val="0016380D"/>
    <w:rsid w:val="001645B1"/>
    <w:rsid w:val="00164F5B"/>
    <w:rsid w:val="00171A11"/>
    <w:rsid w:val="00172ABF"/>
    <w:rsid w:val="00194923"/>
    <w:rsid w:val="001A7764"/>
    <w:rsid w:val="001B56B5"/>
    <w:rsid w:val="001B782B"/>
    <w:rsid w:val="001C098D"/>
    <w:rsid w:val="001D019F"/>
    <w:rsid w:val="001D0B80"/>
    <w:rsid w:val="001D6632"/>
    <w:rsid w:val="001F2561"/>
    <w:rsid w:val="001F341E"/>
    <w:rsid w:val="00223B60"/>
    <w:rsid w:val="002304F7"/>
    <w:rsid w:val="002331D4"/>
    <w:rsid w:val="00234BEB"/>
    <w:rsid w:val="00247BB0"/>
    <w:rsid w:val="002768AD"/>
    <w:rsid w:val="002905C3"/>
    <w:rsid w:val="00293FFD"/>
    <w:rsid w:val="002C0A35"/>
    <w:rsid w:val="002E2A82"/>
    <w:rsid w:val="002F0953"/>
    <w:rsid w:val="002F1431"/>
    <w:rsid w:val="002F51C3"/>
    <w:rsid w:val="00304094"/>
    <w:rsid w:val="00321CD5"/>
    <w:rsid w:val="00331395"/>
    <w:rsid w:val="0034273A"/>
    <w:rsid w:val="00342AFC"/>
    <w:rsid w:val="00342F97"/>
    <w:rsid w:val="003739F7"/>
    <w:rsid w:val="00377181"/>
    <w:rsid w:val="00386A43"/>
    <w:rsid w:val="0039201F"/>
    <w:rsid w:val="003944DF"/>
    <w:rsid w:val="003B19F4"/>
    <w:rsid w:val="003C04AF"/>
    <w:rsid w:val="003C660C"/>
    <w:rsid w:val="004028C3"/>
    <w:rsid w:val="00413A4C"/>
    <w:rsid w:val="004151BA"/>
    <w:rsid w:val="00421EF6"/>
    <w:rsid w:val="00425FF7"/>
    <w:rsid w:val="00441BE8"/>
    <w:rsid w:val="004507D4"/>
    <w:rsid w:val="0047620D"/>
    <w:rsid w:val="004B16E9"/>
    <w:rsid w:val="004C0821"/>
    <w:rsid w:val="004F0F2F"/>
    <w:rsid w:val="004F48FD"/>
    <w:rsid w:val="00504969"/>
    <w:rsid w:val="00505433"/>
    <w:rsid w:val="00531ACA"/>
    <w:rsid w:val="00541AA0"/>
    <w:rsid w:val="00542618"/>
    <w:rsid w:val="00567958"/>
    <w:rsid w:val="00586803"/>
    <w:rsid w:val="00592992"/>
    <w:rsid w:val="005A467C"/>
    <w:rsid w:val="005E26E1"/>
    <w:rsid w:val="005E738A"/>
    <w:rsid w:val="005F6901"/>
    <w:rsid w:val="00607890"/>
    <w:rsid w:val="00612697"/>
    <w:rsid w:val="00613B0E"/>
    <w:rsid w:val="00613C9A"/>
    <w:rsid w:val="00624DAF"/>
    <w:rsid w:val="006266DF"/>
    <w:rsid w:val="00630D7A"/>
    <w:rsid w:val="006436B1"/>
    <w:rsid w:val="00643D0B"/>
    <w:rsid w:val="006602E6"/>
    <w:rsid w:val="006659F5"/>
    <w:rsid w:val="00683307"/>
    <w:rsid w:val="00690547"/>
    <w:rsid w:val="00691A8B"/>
    <w:rsid w:val="00692ECF"/>
    <w:rsid w:val="006A3597"/>
    <w:rsid w:val="006B25BB"/>
    <w:rsid w:val="006B2958"/>
    <w:rsid w:val="006D7B51"/>
    <w:rsid w:val="006E465A"/>
    <w:rsid w:val="006F26F9"/>
    <w:rsid w:val="0070781C"/>
    <w:rsid w:val="00717AC1"/>
    <w:rsid w:val="00727874"/>
    <w:rsid w:val="00727DD8"/>
    <w:rsid w:val="007310D7"/>
    <w:rsid w:val="00736F77"/>
    <w:rsid w:val="0074124A"/>
    <w:rsid w:val="0078329B"/>
    <w:rsid w:val="007910D0"/>
    <w:rsid w:val="007A5715"/>
    <w:rsid w:val="007B3A8E"/>
    <w:rsid w:val="007C7C22"/>
    <w:rsid w:val="007D192D"/>
    <w:rsid w:val="007D566F"/>
    <w:rsid w:val="007E00A3"/>
    <w:rsid w:val="007F1050"/>
    <w:rsid w:val="007F7DB5"/>
    <w:rsid w:val="008078FC"/>
    <w:rsid w:val="00810FA5"/>
    <w:rsid w:val="00812FE8"/>
    <w:rsid w:val="00822D96"/>
    <w:rsid w:val="00825CE7"/>
    <w:rsid w:val="00827B6A"/>
    <w:rsid w:val="00834F96"/>
    <w:rsid w:val="0083726F"/>
    <w:rsid w:val="0084040D"/>
    <w:rsid w:val="00846101"/>
    <w:rsid w:val="00846764"/>
    <w:rsid w:val="0085438E"/>
    <w:rsid w:val="0086627A"/>
    <w:rsid w:val="008B40CE"/>
    <w:rsid w:val="008D0BED"/>
    <w:rsid w:val="008D19BF"/>
    <w:rsid w:val="008D29A3"/>
    <w:rsid w:val="008D6358"/>
    <w:rsid w:val="008E0609"/>
    <w:rsid w:val="008F2292"/>
    <w:rsid w:val="008F2951"/>
    <w:rsid w:val="0090252F"/>
    <w:rsid w:val="00921F1F"/>
    <w:rsid w:val="009263AA"/>
    <w:rsid w:val="00933DF3"/>
    <w:rsid w:val="009379F2"/>
    <w:rsid w:val="00945436"/>
    <w:rsid w:val="009479DB"/>
    <w:rsid w:val="009766F6"/>
    <w:rsid w:val="00992295"/>
    <w:rsid w:val="009A3301"/>
    <w:rsid w:val="009A3C39"/>
    <w:rsid w:val="009A7914"/>
    <w:rsid w:val="009B4A4D"/>
    <w:rsid w:val="009B6465"/>
    <w:rsid w:val="009B752F"/>
    <w:rsid w:val="009C5B40"/>
    <w:rsid w:val="00A01ECD"/>
    <w:rsid w:val="00A16A44"/>
    <w:rsid w:val="00A22DB4"/>
    <w:rsid w:val="00A27985"/>
    <w:rsid w:val="00A33425"/>
    <w:rsid w:val="00A36B26"/>
    <w:rsid w:val="00A415D5"/>
    <w:rsid w:val="00A519EF"/>
    <w:rsid w:val="00A54BBB"/>
    <w:rsid w:val="00A630FA"/>
    <w:rsid w:val="00A718D6"/>
    <w:rsid w:val="00A913F3"/>
    <w:rsid w:val="00A94AC9"/>
    <w:rsid w:val="00AA566B"/>
    <w:rsid w:val="00AB0B8A"/>
    <w:rsid w:val="00AB0E36"/>
    <w:rsid w:val="00AC2EBC"/>
    <w:rsid w:val="00AD3B6F"/>
    <w:rsid w:val="00AD5B2E"/>
    <w:rsid w:val="00AE49C3"/>
    <w:rsid w:val="00AF4DC8"/>
    <w:rsid w:val="00B036F2"/>
    <w:rsid w:val="00B12AF0"/>
    <w:rsid w:val="00B13D35"/>
    <w:rsid w:val="00B176DD"/>
    <w:rsid w:val="00B25408"/>
    <w:rsid w:val="00B26FA8"/>
    <w:rsid w:val="00B30CA3"/>
    <w:rsid w:val="00B34365"/>
    <w:rsid w:val="00B36C0D"/>
    <w:rsid w:val="00B452AD"/>
    <w:rsid w:val="00B46345"/>
    <w:rsid w:val="00B51FF3"/>
    <w:rsid w:val="00B6673C"/>
    <w:rsid w:val="00B72717"/>
    <w:rsid w:val="00B7301B"/>
    <w:rsid w:val="00BB0029"/>
    <w:rsid w:val="00BB34B7"/>
    <w:rsid w:val="00BB5348"/>
    <w:rsid w:val="00BB6CC2"/>
    <w:rsid w:val="00BB7584"/>
    <w:rsid w:val="00BD49D0"/>
    <w:rsid w:val="00BE55AA"/>
    <w:rsid w:val="00BE65B4"/>
    <w:rsid w:val="00C0524E"/>
    <w:rsid w:val="00C12A7C"/>
    <w:rsid w:val="00C12D36"/>
    <w:rsid w:val="00C40B86"/>
    <w:rsid w:val="00C4415E"/>
    <w:rsid w:val="00C50603"/>
    <w:rsid w:val="00C56DC7"/>
    <w:rsid w:val="00C571F5"/>
    <w:rsid w:val="00C629A0"/>
    <w:rsid w:val="00C86C03"/>
    <w:rsid w:val="00C90F21"/>
    <w:rsid w:val="00C9291F"/>
    <w:rsid w:val="00C95979"/>
    <w:rsid w:val="00CA3344"/>
    <w:rsid w:val="00CD73F8"/>
    <w:rsid w:val="00CE5DF3"/>
    <w:rsid w:val="00CF7EA7"/>
    <w:rsid w:val="00D02D4D"/>
    <w:rsid w:val="00D06A44"/>
    <w:rsid w:val="00D23316"/>
    <w:rsid w:val="00D36919"/>
    <w:rsid w:val="00D56813"/>
    <w:rsid w:val="00D6240F"/>
    <w:rsid w:val="00D628DE"/>
    <w:rsid w:val="00D63BD2"/>
    <w:rsid w:val="00D704D5"/>
    <w:rsid w:val="00D70EFE"/>
    <w:rsid w:val="00D90A1D"/>
    <w:rsid w:val="00D91BDD"/>
    <w:rsid w:val="00DA0F08"/>
    <w:rsid w:val="00DB7CD0"/>
    <w:rsid w:val="00DC1BFD"/>
    <w:rsid w:val="00DD0DD5"/>
    <w:rsid w:val="00DD2B16"/>
    <w:rsid w:val="00DD2EB3"/>
    <w:rsid w:val="00DD62BC"/>
    <w:rsid w:val="00DE7F93"/>
    <w:rsid w:val="00DF1BE3"/>
    <w:rsid w:val="00DF3340"/>
    <w:rsid w:val="00E04281"/>
    <w:rsid w:val="00E11059"/>
    <w:rsid w:val="00E142A8"/>
    <w:rsid w:val="00E146B7"/>
    <w:rsid w:val="00E4687C"/>
    <w:rsid w:val="00E4793E"/>
    <w:rsid w:val="00E65882"/>
    <w:rsid w:val="00E717ED"/>
    <w:rsid w:val="00E875D9"/>
    <w:rsid w:val="00E94BFF"/>
    <w:rsid w:val="00E9634D"/>
    <w:rsid w:val="00EA5F73"/>
    <w:rsid w:val="00EB38A8"/>
    <w:rsid w:val="00EC74BA"/>
    <w:rsid w:val="00ED00C3"/>
    <w:rsid w:val="00ED1758"/>
    <w:rsid w:val="00ED25AF"/>
    <w:rsid w:val="00EE20C5"/>
    <w:rsid w:val="00EE301E"/>
    <w:rsid w:val="00EF5793"/>
    <w:rsid w:val="00EF7B71"/>
    <w:rsid w:val="00F01E24"/>
    <w:rsid w:val="00F027FD"/>
    <w:rsid w:val="00F10451"/>
    <w:rsid w:val="00F17A69"/>
    <w:rsid w:val="00F3403A"/>
    <w:rsid w:val="00F41A06"/>
    <w:rsid w:val="00F660E9"/>
    <w:rsid w:val="00F700CC"/>
    <w:rsid w:val="00F77A0A"/>
    <w:rsid w:val="00F8674F"/>
    <w:rsid w:val="00F87ACC"/>
    <w:rsid w:val="00FA0496"/>
    <w:rsid w:val="00FA7DDD"/>
    <w:rsid w:val="00FB1DA2"/>
    <w:rsid w:val="00FC4253"/>
    <w:rsid w:val="00FD4417"/>
    <w:rsid w:val="00FD507E"/>
    <w:rsid w:val="00FE46A3"/>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6">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C9291F"/>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qFormat/>
    <w:rsid w:val="00A415D5"/>
    <w:pPr>
      <w:keepNext/>
      <w:jc w:val="center"/>
      <w:outlineLvl w:val="2"/>
    </w:pPr>
    <w:rPr>
      <w:rFonts w:ascii="Times New Roman" w:hAnsi="Times New Roman" w:cs="Times New Roman"/>
      <w:b/>
      <w:bCs/>
      <w:sz w:val="22"/>
      <w:szCs w:val="24"/>
    </w:rPr>
  </w:style>
  <w:style w:type="paragraph" w:styleId="Heading4">
    <w:name w:val="heading 4"/>
    <w:basedOn w:val="Normal"/>
    <w:next w:val="Normal"/>
    <w:qFormat/>
    <w:rsid w:val="00A415D5"/>
    <w:pPr>
      <w:keepNext/>
      <w:jc w:val="center"/>
      <w:outlineLvl w:val="3"/>
    </w:pPr>
    <w:rPr>
      <w:b/>
      <w:bCs/>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291F"/>
    <w:rPr>
      <w:color w:val="0000FF"/>
      <w:u w:val="single"/>
    </w:rPr>
  </w:style>
  <w:style w:type="character" w:styleId="FollowedHyperlink">
    <w:name w:val="FollowedHyperlink"/>
    <w:basedOn w:val="DefaultParagraphFont"/>
    <w:rsid w:val="00C9291F"/>
    <w:rPr>
      <w:color w:val="800080"/>
      <w:u w:val="single"/>
    </w:rPr>
  </w:style>
  <w:style w:type="paragraph" w:styleId="Header">
    <w:name w:val="header"/>
    <w:basedOn w:val="Normal"/>
    <w:rsid w:val="00C9291F"/>
    <w:pPr>
      <w:tabs>
        <w:tab w:val="center" w:pos="4320"/>
        <w:tab w:val="right" w:pos="8640"/>
      </w:tabs>
    </w:pPr>
  </w:style>
  <w:style w:type="paragraph" w:styleId="Footer">
    <w:name w:val="footer"/>
    <w:basedOn w:val="Normal"/>
    <w:rsid w:val="00C9291F"/>
    <w:pPr>
      <w:tabs>
        <w:tab w:val="center" w:pos="4320"/>
        <w:tab w:val="right" w:pos="8640"/>
      </w:tabs>
    </w:pPr>
  </w:style>
  <w:style w:type="character" w:styleId="PageNumber">
    <w:name w:val="page number"/>
    <w:basedOn w:val="DefaultParagraphFont"/>
    <w:rsid w:val="00C9291F"/>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415D5"/>
    <w:pPr>
      <w:jc w:val="center"/>
    </w:pPr>
    <w:rPr>
      <w:rFonts w:ascii="Times New Roman" w:hAnsi="Times New Roman" w:cs="Times New Roman"/>
      <w:b/>
      <w:sz w:val="28"/>
      <w:szCs w:val="24"/>
    </w:rPr>
  </w:style>
  <w:style w:type="paragraph" w:styleId="Caption">
    <w:name w:val="caption"/>
    <w:basedOn w:val="Normal"/>
    <w:next w:val="Normal"/>
    <w:qFormat/>
    <w:rsid w:val="00A415D5"/>
    <w:rPr>
      <w:rFonts w:ascii="Times New Roman" w:hAnsi="Times New Roman" w:cs="Times New Roman"/>
      <w:sz w:val="32"/>
      <w:szCs w:val="24"/>
    </w:rPr>
  </w:style>
  <w:style w:type="paragraph" w:styleId="PlainText">
    <w:name w:val="Plain Text"/>
    <w:basedOn w:val="Normal"/>
    <w:rsid w:val="00BB5348"/>
    <w:rPr>
      <w:rFonts w:ascii="Courier New" w:hAnsi="Courier New" w:cs="Courier New"/>
      <w:color w:val="000000"/>
    </w:rPr>
  </w:style>
  <w:style w:type="character" w:styleId="PlaceholderText">
    <w:name w:val="Placeholder Text"/>
    <w:basedOn w:val="DefaultParagraphFont"/>
    <w:uiPriority w:val="99"/>
    <w:semiHidden/>
    <w:rsid w:val="00045318"/>
    <w:rPr>
      <w:color w:val="808080"/>
    </w:rPr>
  </w:style>
</w:styles>
</file>

<file path=word/webSettings.xml><?xml version="1.0" encoding="utf-8"?>
<w:webSettings xmlns:r="http://schemas.openxmlformats.org/officeDocument/2006/relationships" xmlns:w="http://schemas.openxmlformats.org/wordprocessingml/2006/main">
  <w:divs>
    <w:div w:id="455174922">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0824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2009-03-29T17:24:00Z</cp:lastPrinted>
  <dcterms:created xsi:type="dcterms:W3CDTF">2013-03-25T23:32:00Z</dcterms:created>
  <dcterms:modified xsi:type="dcterms:W3CDTF">2013-03-25T23:32:00Z</dcterms:modified>
</cp:coreProperties>
</file>