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991" w:rsidRDefault="00E15DC6" w:rsidP="00DA3991">
      <w:pPr>
        <w:pStyle w:val="NormalWeb"/>
        <w:jc w:val="center"/>
        <w:rPr>
          <w:rFonts w:ascii="Arial" w:hAnsi="Arial" w:cs="Arial"/>
          <w:b/>
          <w:sz w:val="22"/>
          <w:szCs w:val="22"/>
        </w:rPr>
      </w:pPr>
      <w:r w:rsidRPr="00356BB3">
        <w:rPr>
          <w:rFonts w:ascii="Arial" w:hAnsi="Arial" w:cs="Arial"/>
          <w:b/>
          <w:sz w:val="22"/>
          <w:szCs w:val="22"/>
        </w:rPr>
        <w:t>Molecular Clouds</w:t>
      </w:r>
    </w:p>
    <w:p w:rsidR="00E15DC6" w:rsidRPr="00605E17" w:rsidRDefault="00E15DC6" w:rsidP="00605E17">
      <w:pPr>
        <w:pStyle w:val="NormalWeb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stability of a molecular cloud against gravitational collapse is a function of the cloud</w:t>
      </w:r>
      <w:r w:rsidR="00180572">
        <w:rPr>
          <w:rFonts w:ascii="Arial" w:hAnsi="Arial" w:cs="Arial"/>
          <w:sz w:val="22"/>
          <w:szCs w:val="22"/>
        </w:rPr>
        <w:t>’s temperature and density, as given by the following formula.  In the formula, T is the temperature in degrees Kelvin, and n is the number of atoms and molecules per cubic centimeter.</w:t>
      </w:r>
    </w:p>
    <w:p w:rsidR="00E15DC6" w:rsidRDefault="00180572" w:rsidP="00180572">
      <w:pPr>
        <w:pStyle w:val="Heading2"/>
        <w:jc w:val="center"/>
        <w:rPr>
          <w:rFonts w:ascii="Arial" w:hAnsi="Arial" w:cs="Arial"/>
          <w:b w:val="0"/>
          <w:sz w:val="22"/>
          <w:szCs w:val="22"/>
        </w:rPr>
      </w:pPr>
      <w:r w:rsidRPr="00180572">
        <w:rPr>
          <w:rFonts w:ascii="Arial" w:hAnsi="Arial" w:cs="Arial"/>
          <w:b w:val="0"/>
          <w:position w:val="-26"/>
          <w:sz w:val="22"/>
          <w:szCs w:val="22"/>
        </w:rPr>
        <w:object w:dxaOrig="22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36pt" o:ole="">
            <v:imagedata r:id="rId7" o:title=""/>
          </v:shape>
          <o:OLEObject Type="Embed" ProgID="Equation.3" ShapeID="_x0000_i1025" DrawAspect="Content" ObjectID="_1425744593" r:id="rId8"/>
        </w:object>
      </w:r>
    </w:p>
    <w:p w:rsidR="00B26EC7" w:rsidRPr="004E687D" w:rsidRDefault="002D5181" w:rsidP="00E15DC6">
      <w:pPr>
        <w:pStyle w:val="Heading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(This comes from setting the pressure force equal to the gravitational force.)</w:t>
      </w:r>
      <w:r w:rsidR="004E687D" w:rsidRPr="004E687D">
        <w:t xml:space="preserve"> </w:t>
      </w:r>
    </w:p>
    <w:p w:rsidR="000E17E2" w:rsidRDefault="00726B30" w:rsidP="00E15DC6">
      <w:pPr>
        <w:pStyle w:val="Heading2"/>
        <w:rPr>
          <w:rFonts w:ascii="Arial" w:hAnsi="Arial" w:cs="Arial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140335</wp:posOffset>
            </wp:positionV>
            <wp:extent cx="3873500" cy="2912110"/>
            <wp:effectExtent l="0" t="0" r="0" b="0"/>
            <wp:wrapSquare wrapText="bothSides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291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17E2">
        <w:rPr>
          <w:rFonts w:ascii="Arial" w:hAnsi="Arial" w:cs="Arial"/>
          <w:b w:val="0"/>
          <w:sz w:val="22"/>
          <w:szCs w:val="22"/>
        </w:rPr>
        <w:t>This relationship is shown in the adjacent graph</w:t>
      </w:r>
      <w:r w:rsidR="002D5181">
        <w:rPr>
          <w:rFonts w:ascii="Arial" w:hAnsi="Arial" w:cs="Arial"/>
          <w:b w:val="0"/>
          <w:sz w:val="22"/>
          <w:szCs w:val="22"/>
        </w:rPr>
        <w:t xml:space="preserve"> for </w:t>
      </w:r>
      <w:proofErr w:type="gramStart"/>
      <w:r w:rsidR="00B26EC7">
        <w:rPr>
          <w:rFonts w:ascii="Arial" w:hAnsi="Arial" w:cs="Arial"/>
          <w:b w:val="0"/>
          <w:sz w:val="22"/>
          <w:szCs w:val="22"/>
        </w:rPr>
        <w:t>three</w:t>
      </w:r>
      <w:proofErr w:type="gramEnd"/>
      <w:r w:rsidR="002D5181">
        <w:rPr>
          <w:rFonts w:ascii="Arial" w:hAnsi="Arial" w:cs="Arial"/>
          <w:b w:val="0"/>
          <w:sz w:val="22"/>
          <w:szCs w:val="22"/>
        </w:rPr>
        <w:t xml:space="preserve"> temperature</w:t>
      </w:r>
      <w:r w:rsidR="00B26EC7">
        <w:rPr>
          <w:rFonts w:ascii="Arial" w:hAnsi="Arial" w:cs="Arial"/>
          <w:b w:val="0"/>
          <w:sz w:val="22"/>
          <w:szCs w:val="22"/>
        </w:rPr>
        <w:t>s, 10,</w:t>
      </w:r>
      <w:r w:rsidR="002D5181">
        <w:rPr>
          <w:rFonts w:ascii="Arial" w:hAnsi="Arial" w:cs="Arial"/>
          <w:b w:val="0"/>
          <w:sz w:val="22"/>
          <w:szCs w:val="22"/>
        </w:rPr>
        <w:t xml:space="preserve"> 30</w:t>
      </w:r>
      <w:r w:rsidR="00B26EC7">
        <w:rPr>
          <w:rFonts w:ascii="Arial" w:hAnsi="Arial" w:cs="Arial"/>
          <w:b w:val="0"/>
          <w:sz w:val="22"/>
          <w:szCs w:val="22"/>
        </w:rPr>
        <w:t>, and 50</w:t>
      </w:r>
      <w:r w:rsidR="002D5181">
        <w:rPr>
          <w:rFonts w:ascii="Arial" w:hAnsi="Arial" w:cs="Arial"/>
          <w:b w:val="0"/>
          <w:sz w:val="22"/>
          <w:szCs w:val="22"/>
        </w:rPr>
        <w:t xml:space="preserve"> Kelvin.</w:t>
      </w:r>
    </w:p>
    <w:p w:rsidR="002D5181" w:rsidRDefault="002D5181" w:rsidP="00E15DC6">
      <w:pPr>
        <w:pStyle w:val="Heading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For mass and density below the line</w:t>
      </w:r>
      <w:r w:rsidR="00B26EC7">
        <w:rPr>
          <w:rFonts w:ascii="Arial" w:hAnsi="Arial" w:cs="Arial"/>
          <w:b w:val="0"/>
          <w:sz w:val="22"/>
          <w:szCs w:val="22"/>
        </w:rPr>
        <w:t xml:space="preserve"> for the cloud’s temperature</w:t>
      </w:r>
      <w:r>
        <w:rPr>
          <w:rFonts w:ascii="Arial" w:hAnsi="Arial" w:cs="Arial"/>
          <w:b w:val="0"/>
          <w:sz w:val="22"/>
          <w:szCs w:val="22"/>
        </w:rPr>
        <w:t xml:space="preserve">, a cloud </w:t>
      </w:r>
      <w:proofErr w:type="gramStart"/>
      <w:r>
        <w:rPr>
          <w:rFonts w:ascii="Arial" w:hAnsi="Arial" w:cs="Arial"/>
          <w:b w:val="0"/>
          <w:sz w:val="22"/>
          <w:szCs w:val="22"/>
        </w:rPr>
        <w:t>will be pushed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apart by pressure, but if the mass and density of the cloud fall above the line, it will collapse gravitationally.  A point exactly on the line w</w:t>
      </w:r>
      <w:r w:rsidR="009A6733">
        <w:rPr>
          <w:rFonts w:ascii="Arial" w:hAnsi="Arial" w:cs="Arial"/>
          <w:b w:val="0"/>
          <w:sz w:val="22"/>
          <w:szCs w:val="22"/>
        </w:rPr>
        <w:t xml:space="preserve">ill be stable, and will neither </w:t>
      </w:r>
      <w:r>
        <w:rPr>
          <w:rFonts w:ascii="Arial" w:hAnsi="Arial" w:cs="Arial"/>
          <w:b w:val="0"/>
          <w:sz w:val="22"/>
          <w:szCs w:val="22"/>
        </w:rPr>
        <w:t xml:space="preserve">collapse </w:t>
      </w:r>
      <w:r w:rsidR="009A6733">
        <w:rPr>
          <w:rFonts w:ascii="Arial" w:hAnsi="Arial" w:cs="Arial"/>
          <w:b w:val="0"/>
          <w:sz w:val="22"/>
          <w:szCs w:val="22"/>
        </w:rPr>
        <w:t>n</w:t>
      </w:r>
      <w:r>
        <w:rPr>
          <w:rFonts w:ascii="Arial" w:hAnsi="Arial" w:cs="Arial"/>
          <w:b w:val="0"/>
          <w:sz w:val="22"/>
          <w:szCs w:val="22"/>
        </w:rPr>
        <w:t>or expand.</w:t>
      </w:r>
    </w:p>
    <w:p w:rsidR="006153F1" w:rsidRDefault="006153F1" w:rsidP="00E15DC6">
      <w:pPr>
        <w:pStyle w:val="Heading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Four small molecular clouds </w:t>
      </w:r>
      <w:proofErr w:type="gramStart"/>
      <w:r>
        <w:rPr>
          <w:rFonts w:ascii="Arial" w:hAnsi="Arial" w:cs="Arial"/>
          <w:b w:val="0"/>
          <w:sz w:val="22"/>
          <w:szCs w:val="22"/>
        </w:rPr>
        <w:t>are listed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in the table below.  For each determine if the cloud is stable against gravitational collapse.  You can use e</w:t>
      </w:r>
      <w:r w:rsidR="004E687D">
        <w:rPr>
          <w:rFonts w:ascii="Arial" w:hAnsi="Arial" w:cs="Arial"/>
          <w:b w:val="0"/>
          <w:sz w:val="22"/>
          <w:szCs w:val="22"/>
        </w:rPr>
        <w:t>ither the graph or the equation, but be sure to plot each point on the graph above.</w:t>
      </w:r>
    </w:p>
    <w:tbl>
      <w:tblPr>
        <w:tblStyle w:val="TableGrid"/>
        <w:tblW w:w="0" w:type="auto"/>
        <w:tblLook w:val="01E0"/>
      </w:tblPr>
      <w:tblGrid>
        <w:gridCol w:w="2030"/>
        <w:gridCol w:w="2030"/>
        <w:gridCol w:w="2030"/>
        <w:gridCol w:w="2031"/>
        <w:gridCol w:w="2031"/>
      </w:tblGrid>
      <w:tr w:rsidR="006153F1" w:rsidTr="006153F1">
        <w:trPr>
          <w:trHeight w:val="467"/>
        </w:trPr>
        <w:tc>
          <w:tcPr>
            <w:tcW w:w="2030" w:type="dxa"/>
            <w:vAlign w:val="center"/>
          </w:tcPr>
          <w:p w:rsidR="006153F1" w:rsidRPr="006153F1" w:rsidRDefault="006153F1" w:rsidP="006153F1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53F1">
              <w:rPr>
                <w:rFonts w:ascii="Arial" w:hAnsi="Arial" w:cs="Arial"/>
                <w:sz w:val="22"/>
                <w:szCs w:val="22"/>
              </w:rPr>
              <w:t>Cloud</w:t>
            </w:r>
          </w:p>
        </w:tc>
        <w:tc>
          <w:tcPr>
            <w:tcW w:w="2030" w:type="dxa"/>
            <w:vAlign w:val="center"/>
          </w:tcPr>
          <w:p w:rsidR="006153F1" w:rsidRPr="006153F1" w:rsidRDefault="006153F1" w:rsidP="006153F1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53F1">
              <w:rPr>
                <w:rFonts w:ascii="Arial" w:hAnsi="Arial" w:cs="Arial"/>
                <w:sz w:val="22"/>
                <w:szCs w:val="22"/>
              </w:rPr>
              <w:t>Temperature</w:t>
            </w:r>
          </w:p>
        </w:tc>
        <w:tc>
          <w:tcPr>
            <w:tcW w:w="2030" w:type="dxa"/>
            <w:vAlign w:val="center"/>
          </w:tcPr>
          <w:p w:rsidR="006153F1" w:rsidRPr="006153F1" w:rsidRDefault="006153F1" w:rsidP="006153F1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53F1">
              <w:rPr>
                <w:rFonts w:ascii="Arial" w:hAnsi="Arial" w:cs="Arial"/>
                <w:sz w:val="22"/>
                <w:szCs w:val="22"/>
              </w:rPr>
              <w:t>Density</w:t>
            </w:r>
          </w:p>
        </w:tc>
        <w:tc>
          <w:tcPr>
            <w:tcW w:w="2031" w:type="dxa"/>
            <w:vAlign w:val="center"/>
          </w:tcPr>
          <w:p w:rsidR="006153F1" w:rsidRPr="006153F1" w:rsidRDefault="006153F1" w:rsidP="006153F1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53F1">
              <w:rPr>
                <w:rFonts w:ascii="Arial" w:hAnsi="Arial" w:cs="Arial"/>
                <w:sz w:val="22"/>
                <w:szCs w:val="22"/>
              </w:rPr>
              <w:t>Mass</w:t>
            </w:r>
          </w:p>
        </w:tc>
        <w:tc>
          <w:tcPr>
            <w:tcW w:w="2031" w:type="dxa"/>
            <w:vAlign w:val="center"/>
          </w:tcPr>
          <w:p w:rsidR="006153F1" w:rsidRPr="006153F1" w:rsidRDefault="006153F1" w:rsidP="006153F1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153F1">
              <w:rPr>
                <w:rFonts w:ascii="Arial" w:hAnsi="Arial" w:cs="Arial"/>
                <w:sz w:val="22"/>
                <w:szCs w:val="22"/>
              </w:rPr>
              <w:t>Stable?</w:t>
            </w:r>
            <w:proofErr w:type="gramEnd"/>
          </w:p>
        </w:tc>
      </w:tr>
      <w:tr w:rsidR="006153F1" w:rsidTr="006153F1">
        <w:trPr>
          <w:trHeight w:val="530"/>
        </w:trPr>
        <w:tc>
          <w:tcPr>
            <w:tcW w:w="2030" w:type="dxa"/>
            <w:vAlign w:val="center"/>
          </w:tcPr>
          <w:p w:rsidR="006153F1" w:rsidRPr="006153F1" w:rsidRDefault="006153F1" w:rsidP="006153F1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153F1">
              <w:rPr>
                <w:rFonts w:ascii="Arial" w:hAnsi="Arial" w:cs="Arial"/>
                <w:sz w:val="22"/>
                <w:szCs w:val="22"/>
              </w:rPr>
              <w:t>Lynds</w:t>
            </w:r>
            <w:proofErr w:type="spellEnd"/>
            <w:r w:rsidRPr="006153F1">
              <w:rPr>
                <w:rFonts w:ascii="Arial" w:hAnsi="Arial" w:cs="Arial"/>
                <w:sz w:val="22"/>
                <w:szCs w:val="22"/>
              </w:rPr>
              <w:t xml:space="preserve"> 1014</w:t>
            </w:r>
          </w:p>
        </w:tc>
        <w:tc>
          <w:tcPr>
            <w:tcW w:w="2030" w:type="dxa"/>
            <w:vAlign w:val="center"/>
          </w:tcPr>
          <w:p w:rsidR="006153F1" w:rsidRDefault="006153F1" w:rsidP="006153F1">
            <w:pPr>
              <w:pStyle w:val="Heading2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20 K</w:t>
            </w:r>
          </w:p>
        </w:tc>
        <w:tc>
          <w:tcPr>
            <w:tcW w:w="2030" w:type="dxa"/>
            <w:vAlign w:val="center"/>
          </w:tcPr>
          <w:p w:rsidR="006153F1" w:rsidRDefault="006153F1" w:rsidP="006153F1">
            <w:pPr>
              <w:pStyle w:val="Heading2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1.2 x 10</w:t>
            </w:r>
            <w:r w:rsidRPr="006153F1">
              <w:rPr>
                <w:rFonts w:ascii="Arial" w:hAnsi="Arial" w:cs="Arial"/>
                <w:b w:val="0"/>
                <w:sz w:val="22"/>
                <w:szCs w:val="22"/>
                <w:vertAlign w:val="superscript"/>
              </w:rPr>
              <w:t>6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cm</w:t>
            </w:r>
            <w:r w:rsidRPr="006153F1">
              <w:rPr>
                <w:rFonts w:ascii="Arial" w:hAnsi="Arial" w:cs="Arial"/>
                <w:b w:val="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2031" w:type="dxa"/>
            <w:vAlign w:val="center"/>
          </w:tcPr>
          <w:p w:rsidR="006153F1" w:rsidRDefault="006153F1" w:rsidP="006153F1">
            <w:pPr>
              <w:pStyle w:val="Heading2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3.6 solar masses</w:t>
            </w:r>
          </w:p>
        </w:tc>
        <w:tc>
          <w:tcPr>
            <w:tcW w:w="2031" w:type="dxa"/>
            <w:vAlign w:val="center"/>
          </w:tcPr>
          <w:p w:rsidR="006153F1" w:rsidRDefault="006153F1" w:rsidP="006153F1">
            <w:pPr>
              <w:pStyle w:val="Heading2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153F1" w:rsidTr="006153F1">
        <w:trPr>
          <w:trHeight w:val="530"/>
        </w:trPr>
        <w:tc>
          <w:tcPr>
            <w:tcW w:w="2030" w:type="dxa"/>
            <w:vAlign w:val="center"/>
          </w:tcPr>
          <w:p w:rsidR="006153F1" w:rsidRPr="006153F1" w:rsidRDefault="006153F1" w:rsidP="006153F1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53F1">
              <w:rPr>
                <w:rFonts w:ascii="Arial" w:hAnsi="Arial" w:cs="Arial"/>
                <w:sz w:val="22"/>
                <w:szCs w:val="22"/>
              </w:rPr>
              <w:t>Barnard 68</w:t>
            </w:r>
          </w:p>
        </w:tc>
        <w:tc>
          <w:tcPr>
            <w:tcW w:w="2030" w:type="dxa"/>
            <w:vAlign w:val="center"/>
          </w:tcPr>
          <w:p w:rsidR="006153F1" w:rsidRDefault="006153F1" w:rsidP="006153F1">
            <w:pPr>
              <w:pStyle w:val="Heading2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16 K</w:t>
            </w:r>
          </w:p>
        </w:tc>
        <w:tc>
          <w:tcPr>
            <w:tcW w:w="2030" w:type="dxa"/>
            <w:vAlign w:val="center"/>
          </w:tcPr>
          <w:p w:rsidR="006153F1" w:rsidRDefault="006153F1" w:rsidP="006153F1">
            <w:pPr>
              <w:pStyle w:val="Heading2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2 x 10</w:t>
            </w:r>
            <w:r w:rsidRPr="006153F1">
              <w:rPr>
                <w:rFonts w:ascii="Arial" w:hAnsi="Arial" w:cs="Arial"/>
                <w:b w:val="0"/>
                <w:sz w:val="22"/>
                <w:szCs w:val="22"/>
                <w:vertAlign w:val="superscript"/>
              </w:rPr>
              <w:t>5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cm</w:t>
            </w:r>
            <w:r w:rsidRPr="006153F1">
              <w:rPr>
                <w:rFonts w:ascii="Arial" w:hAnsi="Arial" w:cs="Arial"/>
                <w:b w:val="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2031" w:type="dxa"/>
            <w:vAlign w:val="center"/>
          </w:tcPr>
          <w:p w:rsidR="006153F1" w:rsidRDefault="006153F1" w:rsidP="006153F1">
            <w:pPr>
              <w:pStyle w:val="Heading2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2 solar masses</w:t>
            </w:r>
          </w:p>
        </w:tc>
        <w:tc>
          <w:tcPr>
            <w:tcW w:w="2031" w:type="dxa"/>
            <w:vAlign w:val="center"/>
          </w:tcPr>
          <w:p w:rsidR="006153F1" w:rsidRDefault="006153F1" w:rsidP="006153F1">
            <w:pPr>
              <w:pStyle w:val="Heading2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153F1" w:rsidTr="006153F1">
        <w:trPr>
          <w:trHeight w:val="530"/>
        </w:trPr>
        <w:tc>
          <w:tcPr>
            <w:tcW w:w="2030" w:type="dxa"/>
            <w:vAlign w:val="center"/>
          </w:tcPr>
          <w:p w:rsidR="006153F1" w:rsidRPr="006153F1" w:rsidRDefault="006153F1" w:rsidP="006153F1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153F1">
              <w:rPr>
                <w:rFonts w:ascii="Arial" w:hAnsi="Arial" w:cs="Arial"/>
                <w:sz w:val="22"/>
                <w:szCs w:val="22"/>
              </w:rPr>
              <w:t>Lynds</w:t>
            </w:r>
            <w:proofErr w:type="spellEnd"/>
            <w:r w:rsidRPr="006153F1">
              <w:rPr>
                <w:rFonts w:ascii="Arial" w:hAnsi="Arial" w:cs="Arial"/>
                <w:sz w:val="22"/>
                <w:szCs w:val="22"/>
              </w:rPr>
              <w:t xml:space="preserve"> 694-2</w:t>
            </w:r>
          </w:p>
        </w:tc>
        <w:tc>
          <w:tcPr>
            <w:tcW w:w="2030" w:type="dxa"/>
            <w:vAlign w:val="center"/>
          </w:tcPr>
          <w:p w:rsidR="006153F1" w:rsidRDefault="006153F1" w:rsidP="006153F1">
            <w:pPr>
              <w:pStyle w:val="Heading2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12 K</w:t>
            </w:r>
          </w:p>
        </w:tc>
        <w:tc>
          <w:tcPr>
            <w:tcW w:w="2030" w:type="dxa"/>
            <w:vAlign w:val="center"/>
          </w:tcPr>
          <w:p w:rsidR="006153F1" w:rsidRDefault="006153F1" w:rsidP="006153F1">
            <w:pPr>
              <w:pStyle w:val="Heading2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5.5 x 10</w:t>
            </w:r>
            <w:r w:rsidRPr="006153F1">
              <w:rPr>
                <w:rFonts w:ascii="Arial" w:hAnsi="Arial" w:cs="Arial"/>
                <w:b w:val="0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cm</w:t>
            </w:r>
            <w:r w:rsidRPr="006153F1">
              <w:rPr>
                <w:rFonts w:ascii="Arial" w:hAnsi="Arial" w:cs="Arial"/>
                <w:b w:val="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2031" w:type="dxa"/>
            <w:vAlign w:val="center"/>
          </w:tcPr>
          <w:p w:rsidR="006153F1" w:rsidRDefault="006153F1" w:rsidP="006153F1">
            <w:pPr>
              <w:pStyle w:val="Heading2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3 solar masses</w:t>
            </w:r>
          </w:p>
        </w:tc>
        <w:tc>
          <w:tcPr>
            <w:tcW w:w="2031" w:type="dxa"/>
            <w:vAlign w:val="center"/>
          </w:tcPr>
          <w:p w:rsidR="006153F1" w:rsidRDefault="006153F1" w:rsidP="006153F1">
            <w:pPr>
              <w:pStyle w:val="Heading2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153F1" w:rsidTr="006153F1">
        <w:trPr>
          <w:trHeight w:val="503"/>
        </w:trPr>
        <w:tc>
          <w:tcPr>
            <w:tcW w:w="2030" w:type="dxa"/>
            <w:vAlign w:val="center"/>
          </w:tcPr>
          <w:p w:rsidR="006153F1" w:rsidRPr="006153F1" w:rsidRDefault="006153F1" w:rsidP="006153F1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53F1">
              <w:rPr>
                <w:rFonts w:ascii="Arial" w:hAnsi="Arial" w:cs="Arial"/>
                <w:sz w:val="22"/>
                <w:szCs w:val="22"/>
              </w:rPr>
              <w:t xml:space="preserve">G2 </w:t>
            </w:r>
            <w:proofErr w:type="spellStart"/>
            <w:r w:rsidRPr="006153F1">
              <w:rPr>
                <w:rFonts w:ascii="Arial" w:hAnsi="Arial" w:cs="Arial"/>
                <w:sz w:val="22"/>
                <w:szCs w:val="22"/>
              </w:rPr>
              <w:t>Coalsack</w:t>
            </w:r>
            <w:proofErr w:type="spellEnd"/>
          </w:p>
        </w:tc>
        <w:tc>
          <w:tcPr>
            <w:tcW w:w="2030" w:type="dxa"/>
            <w:vAlign w:val="center"/>
          </w:tcPr>
          <w:p w:rsidR="006153F1" w:rsidRDefault="006153F1" w:rsidP="006153F1">
            <w:pPr>
              <w:pStyle w:val="Heading2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12 K</w:t>
            </w:r>
          </w:p>
        </w:tc>
        <w:tc>
          <w:tcPr>
            <w:tcW w:w="2030" w:type="dxa"/>
            <w:vAlign w:val="center"/>
          </w:tcPr>
          <w:p w:rsidR="006153F1" w:rsidRDefault="006153F1" w:rsidP="006153F1">
            <w:pPr>
              <w:pStyle w:val="Heading2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3 x 10</w:t>
            </w:r>
            <w:r w:rsidRPr="006153F1">
              <w:rPr>
                <w:rFonts w:ascii="Arial" w:hAnsi="Arial" w:cs="Arial"/>
                <w:b w:val="0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cm</w:t>
            </w:r>
            <w:r w:rsidRPr="006153F1">
              <w:rPr>
                <w:rFonts w:ascii="Arial" w:hAnsi="Arial" w:cs="Arial"/>
                <w:b w:val="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2031" w:type="dxa"/>
            <w:vAlign w:val="center"/>
          </w:tcPr>
          <w:p w:rsidR="006153F1" w:rsidRDefault="006153F1" w:rsidP="006153F1">
            <w:pPr>
              <w:pStyle w:val="Heading2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10 solar masses</w:t>
            </w:r>
          </w:p>
        </w:tc>
        <w:tc>
          <w:tcPr>
            <w:tcW w:w="2031" w:type="dxa"/>
            <w:vAlign w:val="center"/>
          </w:tcPr>
          <w:p w:rsidR="006153F1" w:rsidRDefault="006153F1" w:rsidP="006153F1">
            <w:pPr>
              <w:pStyle w:val="Heading2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C469A0" w:rsidRDefault="00C469A0" w:rsidP="00C469A0">
      <w:pPr>
        <w:rPr>
          <w:b/>
          <w:sz w:val="22"/>
          <w:szCs w:val="22"/>
        </w:rPr>
      </w:pPr>
    </w:p>
    <w:p w:rsidR="00C469A0" w:rsidRDefault="00C469A0" w:rsidP="00C469A0">
      <w:pPr>
        <w:rPr>
          <w:b/>
          <w:sz w:val="22"/>
          <w:szCs w:val="22"/>
        </w:rPr>
      </w:pPr>
    </w:p>
    <w:p w:rsidR="00C469A0" w:rsidRPr="00605E17" w:rsidRDefault="00605E17" w:rsidP="00C469A0">
      <w:pPr>
        <w:rPr>
          <w:sz w:val="22"/>
          <w:szCs w:val="22"/>
        </w:rPr>
      </w:pPr>
      <w:r w:rsidRPr="00605E17">
        <w:rPr>
          <w:sz w:val="22"/>
          <w:szCs w:val="22"/>
        </w:rPr>
        <w:t>Which clouds are likely to be collapsing to form new stars?</w:t>
      </w:r>
    </w:p>
    <w:p w:rsidR="009A6733" w:rsidRDefault="009A6733" w:rsidP="00C469A0">
      <w:pPr>
        <w:rPr>
          <w:b/>
          <w:sz w:val="22"/>
          <w:szCs w:val="22"/>
        </w:rPr>
      </w:pPr>
    </w:p>
    <w:p w:rsidR="009A6733" w:rsidRDefault="009A6733" w:rsidP="00C469A0">
      <w:pPr>
        <w:rPr>
          <w:b/>
          <w:sz w:val="22"/>
          <w:szCs w:val="22"/>
        </w:rPr>
      </w:pPr>
    </w:p>
    <w:p w:rsidR="009A6733" w:rsidRDefault="009A6733" w:rsidP="00C469A0">
      <w:pPr>
        <w:rPr>
          <w:b/>
          <w:sz w:val="22"/>
          <w:szCs w:val="22"/>
        </w:rPr>
      </w:pPr>
    </w:p>
    <w:p w:rsidR="00605E17" w:rsidRDefault="00605E17">
      <w:pPr>
        <w:rPr>
          <w:b/>
          <w:bCs/>
          <w:color w:val="000000"/>
          <w:sz w:val="22"/>
          <w:szCs w:val="22"/>
        </w:rPr>
      </w:pPr>
    </w:p>
    <w:sectPr w:rsidR="00605E17" w:rsidSect="00DA3991">
      <w:type w:val="continuous"/>
      <w:pgSz w:w="12240" w:h="15840" w:code="1"/>
      <w:pgMar w:top="1440" w:right="1152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68C" w:rsidRDefault="0029568C">
      <w:r>
        <w:separator/>
      </w:r>
    </w:p>
  </w:endnote>
  <w:endnote w:type="continuationSeparator" w:id="0">
    <w:p w:rsidR="0029568C" w:rsidRDefault="00295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68C" w:rsidRDefault="0029568C">
      <w:r>
        <w:separator/>
      </w:r>
    </w:p>
  </w:footnote>
  <w:footnote w:type="continuationSeparator" w:id="0">
    <w:p w:rsidR="0029568C" w:rsidRDefault="002956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1269"/>
    <w:multiLevelType w:val="hybridMultilevel"/>
    <w:tmpl w:val="F698B8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847CB7"/>
    <w:multiLevelType w:val="hybridMultilevel"/>
    <w:tmpl w:val="AE381C2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7E4023"/>
    <w:multiLevelType w:val="hybridMultilevel"/>
    <w:tmpl w:val="83CA83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8E6375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4">
    <w:nsid w:val="38D61B8F"/>
    <w:multiLevelType w:val="hybridMultilevel"/>
    <w:tmpl w:val="05F6EA7A"/>
    <w:lvl w:ilvl="0" w:tplc="F1AA8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C49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68D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F64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0A3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545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9EA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644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5A8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E8458B8"/>
    <w:multiLevelType w:val="hybridMultilevel"/>
    <w:tmpl w:val="81A40A0E"/>
    <w:lvl w:ilvl="0" w:tplc="CEF8AF9C">
      <w:start w:val="2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57002B"/>
    <w:multiLevelType w:val="hybridMultilevel"/>
    <w:tmpl w:val="2F7860C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DC646D"/>
    <w:multiLevelType w:val="hybridMultilevel"/>
    <w:tmpl w:val="96107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5D6F4E"/>
    <w:multiLevelType w:val="hybridMultilevel"/>
    <w:tmpl w:val="DD2A34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170"/>
    <w:rsid w:val="0003623E"/>
    <w:rsid w:val="0003624D"/>
    <w:rsid w:val="00042E50"/>
    <w:rsid w:val="00064939"/>
    <w:rsid w:val="00073341"/>
    <w:rsid w:val="00076379"/>
    <w:rsid w:val="00082E12"/>
    <w:rsid w:val="00092876"/>
    <w:rsid w:val="000B1E3C"/>
    <w:rsid w:val="000E17E2"/>
    <w:rsid w:val="000E3E48"/>
    <w:rsid w:val="000E4003"/>
    <w:rsid w:val="00103170"/>
    <w:rsid w:val="0011220D"/>
    <w:rsid w:val="00112A6E"/>
    <w:rsid w:val="001249FB"/>
    <w:rsid w:val="00126D63"/>
    <w:rsid w:val="00145548"/>
    <w:rsid w:val="001456E0"/>
    <w:rsid w:val="0016380D"/>
    <w:rsid w:val="001645B1"/>
    <w:rsid w:val="00164F5B"/>
    <w:rsid w:val="00171A11"/>
    <w:rsid w:val="00172ABF"/>
    <w:rsid w:val="00180572"/>
    <w:rsid w:val="00194923"/>
    <w:rsid w:val="001B56B5"/>
    <w:rsid w:val="001B782B"/>
    <w:rsid w:val="001C098D"/>
    <w:rsid w:val="001D019F"/>
    <w:rsid w:val="001D0B80"/>
    <w:rsid w:val="001D6632"/>
    <w:rsid w:val="001F2561"/>
    <w:rsid w:val="001F341E"/>
    <w:rsid w:val="00223B60"/>
    <w:rsid w:val="002304F7"/>
    <w:rsid w:val="002331D4"/>
    <w:rsid w:val="00234BEB"/>
    <w:rsid w:val="00247BB0"/>
    <w:rsid w:val="002768AD"/>
    <w:rsid w:val="002905C3"/>
    <w:rsid w:val="0029568C"/>
    <w:rsid w:val="002D5181"/>
    <w:rsid w:val="002F1431"/>
    <w:rsid w:val="002F51C3"/>
    <w:rsid w:val="00321CD5"/>
    <w:rsid w:val="00331395"/>
    <w:rsid w:val="0034273A"/>
    <w:rsid w:val="00342AFC"/>
    <w:rsid w:val="00356BB3"/>
    <w:rsid w:val="00377181"/>
    <w:rsid w:val="003944DF"/>
    <w:rsid w:val="003B19F4"/>
    <w:rsid w:val="003C660C"/>
    <w:rsid w:val="003F3C68"/>
    <w:rsid w:val="004048FF"/>
    <w:rsid w:val="00413A4C"/>
    <w:rsid w:val="004151BA"/>
    <w:rsid w:val="00421EF6"/>
    <w:rsid w:val="004250E6"/>
    <w:rsid w:val="00433C53"/>
    <w:rsid w:val="004425C3"/>
    <w:rsid w:val="004507D4"/>
    <w:rsid w:val="0047620D"/>
    <w:rsid w:val="004C0821"/>
    <w:rsid w:val="004D5080"/>
    <w:rsid w:val="004E687D"/>
    <w:rsid w:val="004F0F2F"/>
    <w:rsid w:val="00505433"/>
    <w:rsid w:val="005207E2"/>
    <w:rsid w:val="0052754F"/>
    <w:rsid w:val="00531ACA"/>
    <w:rsid w:val="0053321E"/>
    <w:rsid w:val="00542618"/>
    <w:rsid w:val="00547F44"/>
    <w:rsid w:val="00567958"/>
    <w:rsid w:val="00573C1C"/>
    <w:rsid w:val="005812CC"/>
    <w:rsid w:val="00586803"/>
    <w:rsid w:val="00590F10"/>
    <w:rsid w:val="00592992"/>
    <w:rsid w:val="005A467C"/>
    <w:rsid w:val="005E26E1"/>
    <w:rsid w:val="005E738A"/>
    <w:rsid w:val="005F6901"/>
    <w:rsid w:val="00605E17"/>
    <w:rsid w:val="00607890"/>
    <w:rsid w:val="00612697"/>
    <w:rsid w:val="00613C9A"/>
    <w:rsid w:val="006153F1"/>
    <w:rsid w:val="00624DAF"/>
    <w:rsid w:val="0062547E"/>
    <w:rsid w:val="006266DF"/>
    <w:rsid w:val="00630D7A"/>
    <w:rsid w:val="006436B1"/>
    <w:rsid w:val="00643D0B"/>
    <w:rsid w:val="0065061C"/>
    <w:rsid w:val="006602E6"/>
    <w:rsid w:val="006659F5"/>
    <w:rsid w:val="00683307"/>
    <w:rsid w:val="00690547"/>
    <w:rsid w:val="00691A8B"/>
    <w:rsid w:val="00692ECF"/>
    <w:rsid w:val="006A3597"/>
    <w:rsid w:val="006B25BB"/>
    <w:rsid w:val="006B2958"/>
    <w:rsid w:val="006B4DEC"/>
    <w:rsid w:val="006E465A"/>
    <w:rsid w:val="006F26F9"/>
    <w:rsid w:val="006F5B58"/>
    <w:rsid w:val="0070781C"/>
    <w:rsid w:val="00717AC1"/>
    <w:rsid w:val="00726B30"/>
    <w:rsid w:val="00727874"/>
    <w:rsid w:val="00727DD8"/>
    <w:rsid w:val="007310D7"/>
    <w:rsid w:val="0074124A"/>
    <w:rsid w:val="007770E6"/>
    <w:rsid w:val="00781B87"/>
    <w:rsid w:val="0078329B"/>
    <w:rsid w:val="00784728"/>
    <w:rsid w:val="007910D0"/>
    <w:rsid w:val="007A3E5C"/>
    <w:rsid w:val="007A5134"/>
    <w:rsid w:val="007C7C22"/>
    <w:rsid w:val="007D192D"/>
    <w:rsid w:val="007D566F"/>
    <w:rsid w:val="007E00A3"/>
    <w:rsid w:val="007F1050"/>
    <w:rsid w:val="007F7DB5"/>
    <w:rsid w:val="008078FC"/>
    <w:rsid w:val="00810FA5"/>
    <w:rsid w:val="00812FE8"/>
    <w:rsid w:val="00822D96"/>
    <w:rsid w:val="00827B6A"/>
    <w:rsid w:val="0083726F"/>
    <w:rsid w:val="0084040D"/>
    <w:rsid w:val="00846101"/>
    <w:rsid w:val="00846764"/>
    <w:rsid w:val="0085438E"/>
    <w:rsid w:val="00865E38"/>
    <w:rsid w:val="00890D49"/>
    <w:rsid w:val="008B40CE"/>
    <w:rsid w:val="008D0BED"/>
    <w:rsid w:val="008D19BF"/>
    <w:rsid w:val="008D29A3"/>
    <w:rsid w:val="008D6358"/>
    <w:rsid w:val="008F2292"/>
    <w:rsid w:val="008F2951"/>
    <w:rsid w:val="0090252F"/>
    <w:rsid w:val="009109CA"/>
    <w:rsid w:val="00921F1F"/>
    <w:rsid w:val="009263AA"/>
    <w:rsid w:val="009379F2"/>
    <w:rsid w:val="00945436"/>
    <w:rsid w:val="009479DB"/>
    <w:rsid w:val="00964F52"/>
    <w:rsid w:val="009766F6"/>
    <w:rsid w:val="00992295"/>
    <w:rsid w:val="009A3301"/>
    <w:rsid w:val="009A3C39"/>
    <w:rsid w:val="009A6733"/>
    <w:rsid w:val="009A7914"/>
    <w:rsid w:val="009B752F"/>
    <w:rsid w:val="009C368A"/>
    <w:rsid w:val="009C5B40"/>
    <w:rsid w:val="009E14EC"/>
    <w:rsid w:val="009F5CE9"/>
    <w:rsid w:val="00A01ECD"/>
    <w:rsid w:val="00A02642"/>
    <w:rsid w:val="00A1457B"/>
    <w:rsid w:val="00A22CE9"/>
    <w:rsid w:val="00A22DB4"/>
    <w:rsid w:val="00A27985"/>
    <w:rsid w:val="00A33425"/>
    <w:rsid w:val="00A34126"/>
    <w:rsid w:val="00A36B26"/>
    <w:rsid w:val="00A519EF"/>
    <w:rsid w:val="00A54BBB"/>
    <w:rsid w:val="00A6172C"/>
    <w:rsid w:val="00A718D6"/>
    <w:rsid w:val="00A736F6"/>
    <w:rsid w:val="00A913F3"/>
    <w:rsid w:val="00A91D82"/>
    <w:rsid w:val="00A94AC9"/>
    <w:rsid w:val="00AB0E36"/>
    <w:rsid w:val="00AD3B6F"/>
    <w:rsid w:val="00B036F2"/>
    <w:rsid w:val="00B12AF0"/>
    <w:rsid w:val="00B24375"/>
    <w:rsid w:val="00B26EC7"/>
    <w:rsid w:val="00B26FA8"/>
    <w:rsid w:val="00B30CA3"/>
    <w:rsid w:val="00B34365"/>
    <w:rsid w:val="00B36C0D"/>
    <w:rsid w:val="00B452AD"/>
    <w:rsid w:val="00B51FF3"/>
    <w:rsid w:val="00B6673C"/>
    <w:rsid w:val="00BB0029"/>
    <w:rsid w:val="00BB34B7"/>
    <w:rsid w:val="00BB6CC2"/>
    <w:rsid w:val="00BB7584"/>
    <w:rsid w:val="00BD3477"/>
    <w:rsid w:val="00BD49D0"/>
    <w:rsid w:val="00BE55AA"/>
    <w:rsid w:val="00C0524E"/>
    <w:rsid w:val="00C12A7C"/>
    <w:rsid w:val="00C26558"/>
    <w:rsid w:val="00C40B86"/>
    <w:rsid w:val="00C4415E"/>
    <w:rsid w:val="00C460D6"/>
    <w:rsid w:val="00C469A0"/>
    <w:rsid w:val="00C50603"/>
    <w:rsid w:val="00C52116"/>
    <w:rsid w:val="00C56DC7"/>
    <w:rsid w:val="00C90F21"/>
    <w:rsid w:val="00CA3344"/>
    <w:rsid w:val="00CD2817"/>
    <w:rsid w:val="00CE4E03"/>
    <w:rsid w:val="00CF7EA7"/>
    <w:rsid w:val="00D02D4D"/>
    <w:rsid w:val="00D06A44"/>
    <w:rsid w:val="00D23316"/>
    <w:rsid w:val="00D36919"/>
    <w:rsid w:val="00D56813"/>
    <w:rsid w:val="00D6240F"/>
    <w:rsid w:val="00D628DE"/>
    <w:rsid w:val="00D63BD2"/>
    <w:rsid w:val="00D704D5"/>
    <w:rsid w:val="00D70EFE"/>
    <w:rsid w:val="00D81028"/>
    <w:rsid w:val="00D90A1D"/>
    <w:rsid w:val="00D91BDD"/>
    <w:rsid w:val="00D91C62"/>
    <w:rsid w:val="00DA3991"/>
    <w:rsid w:val="00DB67EA"/>
    <w:rsid w:val="00DC1BFD"/>
    <w:rsid w:val="00DD0DD5"/>
    <w:rsid w:val="00DD2B16"/>
    <w:rsid w:val="00DD62BC"/>
    <w:rsid w:val="00DE7F93"/>
    <w:rsid w:val="00DF3340"/>
    <w:rsid w:val="00E04281"/>
    <w:rsid w:val="00E11059"/>
    <w:rsid w:val="00E142A8"/>
    <w:rsid w:val="00E146B7"/>
    <w:rsid w:val="00E15DC6"/>
    <w:rsid w:val="00E30DD8"/>
    <w:rsid w:val="00E31789"/>
    <w:rsid w:val="00E4793E"/>
    <w:rsid w:val="00E54C32"/>
    <w:rsid w:val="00E65882"/>
    <w:rsid w:val="00E717ED"/>
    <w:rsid w:val="00E94BFF"/>
    <w:rsid w:val="00E9634D"/>
    <w:rsid w:val="00EA5F73"/>
    <w:rsid w:val="00EB38A8"/>
    <w:rsid w:val="00EC74BA"/>
    <w:rsid w:val="00ED00C3"/>
    <w:rsid w:val="00ED25AF"/>
    <w:rsid w:val="00ED667D"/>
    <w:rsid w:val="00EE301E"/>
    <w:rsid w:val="00EF5793"/>
    <w:rsid w:val="00EF7B71"/>
    <w:rsid w:val="00F01E24"/>
    <w:rsid w:val="00F027FD"/>
    <w:rsid w:val="00F10451"/>
    <w:rsid w:val="00F17A69"/>
    <w:rsid w:val="00F32C64"/>
    <w:rsid w:val="00F3403A"/>
    <w:rsid w:val="00F41A06"/>
    <w:rsid w:val="00F532D8"/>
    <w:rsid w:val="00F660E9"/>
    <w:rsid w:val="00F700CC"/>
    <w:rsid w:val="00F77A0A"/>
    <w:rsid w:val="00F8674F"/>
    <w:rsid w:val="00F87ACC"/>
    <w:rsid w:val="00F909D1"/>
    <w:rsid w:val="00FA0496"/>
    <w:rsid w:val="00FA7DDD"/>
    <w:rsid w:val="00FC4253"/>
    <w:rsid w:val="00FD4417"/>
    <w:rsid w:val="00FD507E"/>
    <w:rsid w:val="00FE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DD5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890D49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EF7B7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0D49"/>
    <w:rPr>
      <w:color w:val="0000FF"/>
      <w:u w:val="single"/>
    </w:rPr>
  </w:style>
  <w:style w:type="character" w:styleId="FollowedHyperlink">
    <w:name w:val="FollowedHyperlink"/>
    <w:basedOn w:val="DefaultParagraphFont"/>
    <w:rsid w:val="00890D49"/>
    <w:rPr>
      <w:color w:val="800080"/>
      <w:u w:val="single"/>
    </w:rPr>
  </w:style>
  <w:style w:type="paragraph" w:styleId="Header">
    <w:name w:val="header"/>
    <w:basedOn w:val="Normal"/>
    <w:rsid w:val="00890D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0D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0D49"/>
  </w:style>
  <w:style w:type="table" w:styleId="TableGrid">
    <w:name w:val="Table Grid"/>
    <w:basedOn w:val="TableNormal"/>
    <w:rsid w:val="00691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C26558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semiHidden/>
    <w:rsid w:val="004048FF"/>
    <w:rPr>
      <w:rFonts w:ascii="Times New Roman" w:hAnsi="Times New Roman" w:cs="Times New Roman"/>
      <w:color w:val="000000"/>
    </w:rPr>
  </w:style>
  <w:style w:type="character" w:styleId="FootnoteReference">
    <w:name w:val="footnote reference"/>
    <w:basedOn w:val="DefaultParagraphFont"/>
    <w:semiHidden/>
    <w:rsid w:val="004048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Yellowstone National Park</vt:lpstr>
    </vt:vector>
  </TitlesOfParts>
  <Company>self</Company>
  <LinksUpToDate>false</LinksUpToDate>
  <CharactersWithSpaces>1309</CharactersWithSpaces>
  <SharedDoc>false</SharedDoc>
  <HLinks>
    <vt:vector size="36" baseType="variant">
      <vt:variant>
        <vt:i4>7471212</vt:i4>
      </vt:variant>
      <vt:variant>
        <vt:i4>21</vt:i4>
      </vt:variant>
      <vt:variant>
        <vt:i4>0</vt:i4>
      </vt:variant>
      <vt:variant>
        <vt:i4>5</vt:i4>
      </vt:variant>
      <vt:variant>
        <vt:lpwstr>http://btc.montana.edu/ceres/html/images/orion.tif</vt:lpwstr>
      </vt:variant>
      <vt:variant>
        <vt:lpwstr/>
      </vt:variant>
      <vt:variant>
        <vt:i4>6225928</vt:i4>
      </vt:variant>
      <vt:variant>
        <vt:i4>18</vt:i4>
      </vt:variant>
      <vt:variant>
        <vt:i4>0</vt:i4>
      </vt:variant>
      <vt:variant>
        <vt:i4>5</vt:i4>
      </vt:variant>
      <vt:variant>
        <vt:lpwstr>http://btc.montana.edu/ceres/html/Disks/images/orion.tif</vt:lpwstr>
      </vt:variant>
      <vt:variant>
        <vt:lpwstr/>
      </vt:variant>
      <vt:variant>
        <vt:i4>5111820</vt:i4>
      </vt:variant>
      <vt:variant>
        <vt:i4>15</vt:i4>
      </vt:variant>
      <vt:variant>
        <vt:i4>0</vt:i4>
      </vt:variant>
      <vt:variant>
        <vt:i4>5</vt:i4>
      </vt:variant>
      <vt:variant>
        <vt:lpwstr>http://www.scioncorp.com/</vt:lpwstr>
      </vt:variant>
      <vt:variant>
        <vt:lpwstr/>
      </vt:variant>
      <vt:variant>
        <vt:i4>1900610</vt:i4>
      </vt:variant>
      <vt:variant>
        <vt:i4>12</vt:i4>
      </vt:variant>
      <vt:variant>
        <vt:i4>0</vt:i4>
      </vt:variant>
      <vt:variant>
        <vt:i4>5</vt:i4>
      </vt:variant>
      <vt:variant>
        <vt:lpwstr>http://rsb.info.nih.gov/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http://hubblesource.stsci.edu/sources/video/clips/details/orion.php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http://btc.montana.edu/ceres/html/Disks/disks1.html</vt:lpwstr>
      </vt:variant>
      <vt:variant>
        <vt:lpwstr>activity2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Yellowstone National Park</dc:title>
  <dc:creator>catyp</dc:creator>
  <cp:lastModifiedBy>Caty Pilachowski</cp:lastModifiedBy>
  <cp:revision>2</cp:revision>
  <cp:lastPrinted>2009-04-20T16:34:00Z</cp:lastPrinted>
  <dcterms:created xsi:type="dcterms:W3CDTF">2013-03-25T23:23:00Z</dcterms:created>
  <dcterms:modified xsi:type="dcterms:W3CDTF">2013-03-25T23:23:00Z</dcterms:modified>
</cp:coreProperties>
</file>